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377" w:type="dxa"/>
        <w:tblInd w:w="-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00"/>
        <w:gridCol w:w="5777"/>
      </w:tblGrid>
      <w:tr w:rsidR="00F46353" w:rsidRPr="00B84154" w:rsidTr="00C242B5">
        <w:tc>
          <w:tcPr>
            <w:tcW w:w="3600" w:type="dxa"/>
          </w:tcPr>
          <w:p w:rsidR="00F46353" w:rsidRPr="0042078D" w:rsidRDefault="00F46353" w:rsidP="00C242B5">
            <w:pPr>
              <w:spacing w:line="256" w:lineRule="auto"/>
              <w:jc w:val="center"/>
              <w:rPr>
                <w:b/>
                <w:lang w:val="nl-NL"/>
              </w:rPr>
            </w:pPr>
            <w:r>
              <w:rPr>
                <w:noProof/>
              </w:rPr>
              <mc:AlternateContent>
                <mc:Choice Requires="wps">
                  <w:drawing>
                    <wp:anchor distT="0" distB="0" distL="114300" distR="114300" simplePos="0" relativeHeight="251659264" behindDoc="0" locked="0" layoutInCell="1" allowOverlap="1">
                      <wp:simplePos x="0" y="0"/>
                      <wp:positionH relativeFrom="column">
                        <wp:posOffset>732790</wp:posOffset>
                      </wp:positionH>
                      <wp:positionV relativeFrom="paragraph">
                        <wp:posOffset>438150</wp:posOffset>
                      </wp:positionV>
                      <wp:extent cx="604520" cy="0"/>
                      <wp:effectExtent l="5080" t="5715" r="9525" b="133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7pt,34.5pt" to="105.3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gtkHAIAADU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"/>
                  </w:pict>
                </mc:Fallback>
              </mc:AlternateContent>
            </w:r>
            <w:r w:rsidRPr="0042078D">
              <w:rPr>
                <w:b/>
                <w:bCs/>
                <w:lang w:val="nl-NL"/>
              </w:rPr>
              <w:t>ỦY BAN NHÂN DÂN</w:t>
            </w:r>
            <w:r w:rsidRPr="0042078D">
              <w:rPr>
                <w:b/>
                <w:bCs/>
                <w:lang w:val="nl-NL"/>
              </w:rPr>
              <w:br/>
              <w:t>TỈNH HÒA BÌNH</w:t>
            </w:r>
          </w:p>
        </w:tc>
        <w:tc>
          <w:tcPr>
            <w:tcW w:w="5777" w:type="dxa"/>
          </w:tcPr>
          <w:p w:rsidR="00F46353" w:rsidRDefault="00F46353" w:rsidP="00C242B5">
            <w:pPr>
              <w:spacing w:line="256" w:lineRule="auto"/>
              <w:jc w:val="center"/>
              <w:rPr>
                <w:b/>
                <w:sz w:val="26"/>
                <w:lang w:val="nl-NL"/>
              </w:rPr>
            </w:pPr>
            <w:r>
              <w:rPr>
                <w:b/>
                <w:sz w:val="26"/>
                <w:lang w:val="nl-NL"/>
              </w:rPr>
              <w:t>CỘNG HÒA XÃ HỘI CHỦ NGHĨA VIỆT NAM</w:t>
            </w:r>
          </w:p>
          <w:p w:rsidR="00F46353" w:rsidRDefault="00F46353" w:rsidP="00C242B5">
            <w:pPr>
              <w:spacing w:line="256" w:lineRule="auto"/>
              <w:jc w:val="center"/>
              <w:rPr>
                <w:b/>
                <w:sz w:val="26"/>
                <w:lang w:val="nl-NL"/>
              </w:rPr>
            </w:pPr>
            <w:r>
              <w:rPr>
                <w:b/>
                <w:lang w:val="nl-NL"/>
              </w:rPr>
              <w:t>Độc lập - Tự do - Hạnh phúc</w:t>
            </w:r>
          </w:p>
          <w:p w:rsidR="00F46353" w:rsidRDefault="00F46353" w:rsidP="00C242B5">
            <w:pPr>
              <w:spacing w:line="256" w:lineRule="auto"/>
              <w:jc w:val="center"/>
              <w:rPr>
                <w:sz w:val="18"/>
                <w:lang w:val="nl-NL"/>
              </w:rPr>
            </w:pPr>
            <w:r>
              <w:rPr>
                <w:noProof/>
              </w:rPr>
              <mc:AlternateContent>
                <mc:Choice Requires="wps">
                  <w:drawing>
                    <wp:anchor distT="0" distB="0" distL="114300" distR="114300" simplePos="0" relativeHeight="251660288" behindDoc="0" locked="0" layoutInCell="1" allowOverlap="1">
                      <wp:simplePos x="0" y="0"/>
                      <wp:positionH relativeFrom="column">
                        <wp:posOffset>655320</wp:posOffset>
                      </wp:positionH>
                      <wp:positionV relativeFrom="paragraph">
                        <wp:posOffset>13970</wp:posOffset>
                      </wp:positionV>
                      <wp:extent cx="2244090" cy="0"/>
                      <wp:effectExtent l="13335" t="11430" r="9525"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4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6pt,1.1pt" to="228.3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cXo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meR5ugA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"/>
                  </w:pict>
                </mc:Fallback>
              </mc:AlternateContent>
            </w:r>
            <w:r>
              <w:rPr>
                <w:sz w:val="26"/>
                <w:lang w:val="nl-NL"/>
              </w:rPr>
              <w:t xml:space="preserve">  </w:t>
            </w:r>
          </w:p>
        </w:tc>
      </w:tr>
      <w:tr w:rsidR="00F46353" w:rsidRPr="00B84154" w:rsidTr="00C242B5">
        <w:trPr>
          <w:trHeight w:val="335"/>
        </w:trPr>
        <w:tc>
          <w:tcPr>
            <w:tcW w:w="3600" w:type="dxa"/>
          </w:tcPr>
          <w:p w:rsidR="00F46353" w:rsidRDefault="00F46353" w:rsidP="00C242B5">
            <w:pPr>
              <w:spacing w:line="256" w:lineRule="auto"/>
              <w:jc w:val="center"/>
              <w:rPr>
                <w:sz w:val="24"/>
                <w:lang w:val="nl-NL"/>
              </w:rPr>
            </w:pPr>
          </w:p>
        </w:tc>
        <w:tc>
          <w:tcPr>
            <w:tcW w:w="5777" w:type="dxa"/>
          </w:tcPr>
          <w:p w:rsidR="00F46353" w:rsidRDefault="00F46353" w:rsidP="00C242B5">
            <w:pPr>
              <w:spacing w:line="256" w:lineRule="auto"/>
              <w:jc w:val="center"/>
              <w:rPr>
                <w:b/>
                <w:sz w:val="24"/>
                <w:lang w:val="nl-NL"/>
              </w:rPr>
            </w:pPr>
          </w:p>
        </w:tc>
      </w:tr>
    </w:tbl>
    <w:p w:rsidR="00F46353" w:rsidRDefault="00F46353" w:rsidP="00DA7B31">
      <w:pPr>
        <w:spacing w:line="340" w:lineRule="exact"/>
        <w:jc w:val="center"/>
        <w:rPr>
          <w:b/>
          <w:lang w:val="nl-NL"/>
        </w:rPr>
      </w:pPr>
    </w:p>
    <w:p w:rsidR="0069227A" w:rsidRPr="00820B81" w:rsidRDefault="00DA7B31" w:rsidP="0069227A">
      <w:pPr>
        <w:spacing w:line="340" w:lineRule="exact"/>
        <w:jc w:val="center"/>
        <w:rPr>
          <w:sz w:val="26"/>
          <w:szCs w:val="26"/>
          <w:lang w:val="nl-NL"/>
        </w:rPr>
      </w:pPr>
      <w:r w:rsidRPr="00E27792">
        <w:rPr>
          <w:b/>
          <w:lang w:val="nl-NL"/>
        </w:rPr>
        <w:t>BÁO CÁO</w:t>
      </w:r>
      <w:r>
        <w:rPr>
          <w:b/>
          <w:lang w:val="nl-NL"/>
        </w:rPr>
        <w:t xml:space="preserve"> TÓM TẮT</w:t>
      </w:r>
      <w:r w:rsidRPr="00E27792">
        <w:rPr>
          <w:b/>
          <w:lang w:val="nl-NL"/>
        </w:rPr>
        <w:t xml:space="preserve">                                                            </w:t>
      </w:r>
      <w:r w:rsidRPr="00AD6122">
        <w:rPr>
          <w:lang w:val="nl-NL"/>
        </w:rPr>
        <w:t xml:space="preserve">                              </w:t>
      </w:r>
    </w:p>
    <w:p w:rsidR="00DA7B31" w:rsidRPr="0069227A" w:rsidRDefault="006B1F31" w:rsidP="00DA7B31">
      <w:pPr>
        <w:spacing w:line="340" w:lineRule="exact"/>
        <w:jc w:val="center"/>
        <w:rPr>
          <w:b/>
          <w:lang w:val="nl-NL"/>
        </w:rPr>
      </w:pPr>
      <w:r>
        <w:rPr>
          <w:b/>
          <w:lang w:val="nl-NL"/>
        </w:rPr>
        <w:t>T</w:t>
      </w:r>
      <w:r w:rsidRPr="0069227A">
        <w:rPr>
          <w:b/>
          <w:lang w:val="nl-NL"/>
        </w:rPr>
        <w:t>ình hình kinh tế - xã hội</w:t>
      </w:r>
      <w:r w:rsidR="00B27C2D">
        <w:rPr>
          <w:b/>
          <w:lang w:val="nl-NL"/>
        </w:rPr>
        <w:t>, ngân sách nhà nước</w:t>
      </w:r>
      <w:r w:rsidRPr="0069227A">
        <w:rPr>
          <w:b/>
          <w:lang w:val="nl-NL"/>
        </w:rPr>
        <w:t xml:space="preserve"> năm 201</w:t>
      </w:r>
      <w:r>
        <w:rPr>
          <w:b/>
          <w:lang w:val="nl-NL"/>
        </w:rPr>
        <w:t xml:space="preserve">7, kế hoạch </w:t>
      </w:r>
      <w:r w:rsidRPr="0069227A">
        <w:rPr>
          <w:b/>
          <w:lang w:val="nl-NL"/>
        </w:rPr>
        <w:t xml:space="preserve">phát triển kinh tế - xã hội </w:t>
      </w:r>
      <w:r>
        <w:rPr>
          <w:b/>
          <w:lang w:val="nl-NL"/>
        </w:rPr>
        <w:t>và</w:t>
      </w:r>
      <w:r w:rsidRPr="00FD7C98">
        <w:rPr>
          <w:b/>
          <w:lang w:val="nl-NL"/>
        </w:rPr>
        <w:t xml:space="preserve"> </w:t>
      </w:r>
      <w:r>
        <w:rPr>
          <w:b/>
          <w:lang w:val="nl-NL"/>
        </w:rPr>
        <w:t xml:space="preserve">dự toán </w:t>
      </w:r>
      <w:r w:rsidRPr="00FD7C98">
        <w:rPr>
          <w:b/>
          <w:lang w:val="nl-NL"/>
        </w:rPr>
        <w:t>ngân sách nhà nước năm 2018</w:t>
      </w:r>
    </w:p>
    <w:p w:rsidR="00DA7B31" w:rsidRPr="002F279D" w:rsidRDefault="00DA7B31" w:rsidP="0069227A">
      <w:pPr>
        <w:spacing w:before="120" w:line="320" w:lineRule="exact"/>
        <w:jc w:val="center"/>
        <w:rPr>
          <w:i/>
          <w:spacing w:val="-4"/>
          <w:lang w:val="nl-NL"/>
        </w:rPr>
      </w:pPr>
      <w:r w:rsidRPr="002F279D">
        <w:rPr>
          <w:i/>
          <w:spacing w:val="-4"/>
          <w:lang w:val="nl-NL"/>
        </w:rPr>
        <w:t>(Báo cáo</w:t>
      </w:r>
      <w:r w:rsidR="00C5072F">
        <w:rPr>
          <w:i/>
          <w:spacing w:val="-4"/>
          <w:lang w:val="nl-NL"/>
        </w:rPr>
        <w:t xml:space="preserve"> trình</w:t>
      </w:r>
      <w:r w:rsidRPr="002F279D">
        <w:rPr>
          <w:i/>
          <w:spacing w:val="-4"/>
          <w:lang w:val="nl-NL"/>
        </w:rPr>
        <w:t xml:space="preserve"> Hội đồng nhân dân tỉnh</w:t>
      </w:r>
      <w:r>
        <w:rPr>
          <w:i/>
          <w:spacing w:val="-4"/>
          <w:lang w:val="nl-NL"/>
        </w:rPr>
        <w:t xml:space="preserve"> khoá X</w:t>
      </w:r>
      <w:r w:rsidRPr="002F279D">
        <w:rPr>
          <w:i/>
          <w:spacing w:val="-4"/>
          <w:lang w:val="nl-NL"/>
        </w:rPr>
        <w:t>V</w:t>
      </w:r>
      <w:r>
        <w:rPr>
          <w:i/>
          <w:spacing w:val="-4"/>
          <w:lang w:val="nl-NL"/>
        </w:rPr>
        <w:t>I,</w:t>
      </w:r>
      <w:r w:rsidRPr="002F279D">
        <w:rPr>
          <w:i/>
          <w:spacing w:val="-4"/>
          <w:lang w:val="nl-NL"/>
        </w:rPr>
        <w:t xml:space="preserve"> kỳ họp thứ </w:t>
      </w:r>
      <w:r w:rsidR="0069227A">
        <w:rPr>
          <w:i/>
          <w:spacing w:val="-4"/>
          <w:lang w:val="nl-NL"/>
        </w:rPr>
        <w:t>5</w:t>
      </w:r>
      <w:r w:rsidR="00E46D89">
        <w:rPr>
          <w:i/>
          <w:spacing w:val="-4"/>
          <w:lang w:val="nl-NL"/>
        </w:rPr>
        <w:t xml:space="preserve">, </w:t>
      </w:r>
      <w:r w:rsidR="00E46D89" w:rsidRPr="002F279D">
        <w:rPr>
          <w:i/>
          <w:spacing w:val="-4"/>
          <w:lang w:val="nl-NL"/>
        </w:rPr>
        <w:t xml:space="preserve">do </w:t>
      </w:r>
      <w:r w:rsidR="00E46D89">
        <w:rPr>
          <w:i/>
          <w:spacing w:val="-4"/>
          <w:lang w:val="nl-NL"/>
        </w:rPr>
        <w:t xml:space="preserve">đồng chí </w:t>
      </w:r>
      <w:r w:rsidR="00E46D89" w:rsidRPr="002F279D">
        <w:rPr>
          <w:i/>
          <w:spacing w:val="-4"/>
          <w:lang w:val="nl-NL"/>
        </w:rPr>
        <w:t>Chủ tịch Ủy ban nhân dân tỉnh Nguyễn Văn Quang trình bày</w:t>
      </w:r>
      <w:r w:rsidRPr="002F279D">
        <w:rPr>
          <w:i/>
          <w:spacing w:val="-4"/>
          <w:lang w:val="nl-NL"/>
        </w:rPr>
        <w:t>)</w:t>
      </w:r>
    </w:p>
    <w:p w:rsidR="00DA7B31" w:rsidRPr="006343A9" w:rsidRDefault="00DA7B31" w:rsidP="00DA7B31">
      <w:pPr>
        <w:ind w:firstLine="540"/>
        <w:jc w:val="center"/>
        <w:rPr>
          <w:lang w:val="nl-NL"/>
        </w:rPr>
      </w:pPr>
    </w:p>
    <w:p w:rsidR="00DA7B31" w:rsidRPr="0086453F" w:rsidRDefault="00DA7B31" w:rsidP="00DA7B31">
      <w:pPr>
        <w:ind w:firstLine="540"/>
        <w:jc w:val="center"/>
        <w:rPr>
          <w:sz w:val="30"/>
          <w:lang w:val="nl-NL"/>
        </w:rPr>
      </w:pPr>
    </w:p>
    <w:p w:rsidR="006B1F31" w:rsidRPr="00920180" w:rsidRDefault="006B1F31" w:rsidP="006B1F31">
      <w:pPr>
        <w:spacing w:before="40" w:after="40" w:line="340" w:lineRule="exact"/>
        <w:ind w:firstLine="539"/>
        <w:rPr>
          <w:b/>
          <w:i/>
          <w:lang w:val="nl-NL"/>
        </w:rPr>
      </w:pPr>
      <w:r>
        <w:rPr>
          <w:b/>
          <w:i/>
          <w:lang w:val="nl-NL"/>
        </w:rPr>
        <w:t>Kính t</w:t>
      </w:r>
      <w:r w:rsidRPr="00920180">
        <w:rPr>
          <w:b/>
          <w:i/>
          <w:lang w:val="nl-NL"/>
        </w:rPr>
        <w:t xml:space="preserve">hưa các đồng chí </w:t>
      </w:r>
      <w:r>
        <w:rPr>
          <w:b/>
          <w:i/>
          <w:lang w:val="nl-NL"/>
        </w:rPr>
        <w:t>l</w:t>
      </w:r>
      <w:r w:rsidRPr="00920180">
        <w:rPr>
          <w:b/>
          <w:i/>
          <w:lang w:val="nl-NL"/>
        </w:rPr>
        <w:t>ãnh đạo</w:t>
      </w:r>
      <w:r>
        <w:rPr>
          <w:b/>
          <w:i/>
          <w:lang w:val="nl-NL"/>
        </w:rPr>
        <w:t xml:space="preserve"> tỉnh</w:t>
      </w:r>
      <w:r w:rsidRPr="00920180">
        <w:rPr>
          <w:b/>
          <w:i/>
          <w:lang w:val="nl-NL"/>
        </w:rPr>
        <w:t>,</w:t>
      </w:r>
    </w:p>
    <w:p w:rsidR="006B1F31" w:rsidRPr="0069227A" w:rsidRDefault="006B1F31" w:rsidP="006B1F31">
      <w:pPr>
        <w:spacing w:before="40" w:after="40" w:line="340" w:lineRule="exact"/>
        <w:ind w:firstLine="539"/>
        <w:rPr>
          <w:b/>
          <w:i/>
          <w:lang w:val="nl-NL"/>
        </w:rPr>
      </w:pPr>
      <w:r w:rsidRPr="00920180">
        <w:rPr>
          <w:b/>
          <w:i/>
          <w:lang w:val="nl-NL"/>
        </w:rPr>
        <w:t xml:space="preserve">Thưa các vị đại biểu </w:t>
      </w:r>
      <w:r w:rsidR="0040188A">
        <w:rPr>
          <w:b/>
          <w:i/>
          <w:lang w:val="nl-NL"/>
        </w:rPr>
        <w:t>Hội đồng nhân dân tỉnh,</w:t>
      </w:r>
      <w:r w:rsidR="00FB6D5D">
        <w:rPr>
          <w:b/>
          <w:i/>
          <w:lang w:val="nl-NL"/>
        </w:rPr>
        <w:t xml:space="preserve"> các đồng chí đại biểu,</w:t>
      </w:r>
    </w:p>
    <w:p w:rsidR="00DA7B31" w:rsidRPr="0069227A" w:rsidRDefault="006B1F31" w:rsidP="006B1F31">
      <w:pPr>
        <w:spacing w:before="40" w:after="40" w:line="340" w:lineRule="exact"/>
        <w:ind w:firstLine="539"/>
        <w:rPr>
          <w:b/>
          <w:i/>
          <w:lang w:val="nl-NL"/>
        </w:rPr>
      </w:pPr>
      <w:r w:rsidRPr="0069227A">
        <w:rPr>
          <w:b/>
          <w:i/>
          <w:lang w:val="nl-NL"/>
        </w:rPr>
        <w:t>Thưa toàn thể cử tri và nhân dân trong tỉnh.</w:t>
      </w:r>
    </w:p>
    <w:p w:rsidR="00DA7B31" w:rsidRPr="0069227A" w:rsidRDefault="00DA7B31" w:rsidP="00DA7B31">
      <w:pPr>
        <w:spacing w:before="40" w:after="40" w:line="340" w:lineRule="exact"/>
        <w:ind w:firstLine="539"/>
        <w:rPr>
          <w:b/>
          <w:i/>
          <w:lang w:val="nl-NL"/>
        </w:rPr>
      </w:pPr>
    </w:p>
    <w:p w:rsidR="00DA7B31" w:rsidRPr="0069227A" w:rsidRDefault="00DA7B31" w:rsidP="00D36AD6">
      <w:pPr>
        <w:spacing w:before="100" w:line="340" w:lineRule="exact"/>
        <w:ind w:firstLine="540"/>
        <w:jc w:val="both"/>
        <w:rPr>
          <w:lang w:val="nl-NL"/>
        </w:rPr>
      </w:pPr>
      <w:r w:rsidRPr="0069227A">
        <w:rPr>
          <w:lang w:val="nl-NL"/>
        </w:rPr>
        <w:t xml:space="preserve">Để chuẩn bị cho kỳ họp thứ </w:t>
      </w:r>
      <w:r w:rsidR="0069227A" w:rsidRPr="0069227A">
        <w:rPr>
          <w:lang w:val="nl-NL"/>
        </w:rPr>
        <w:t>5</w:t>
      </w:r>
      <w:r w:rsidRPr="0069227A">
        <w:rPr>
          <w:lang w:val="nl-NL"/>
        </w:rPr>
        <w:t>, Hội đồng nhân dân tỉnh khóa XVI, Ủy ban nhân dân tỉnh đã gửi đến các vị đại biểu Hội đồng nhân dân tỉnh Báo cáo tình hình kinh tế - xã hội năm 201</w:t>
      </w:r>
      <w:r w:rsidR="00E22207">
        <w:rPr>
          <w:lang w:val="nl-NL"/>
        </w:rPr>
        <w:t>7</w:t>
      </w:r>
      <w:r w:rsidRPr="0069227A">
        <w:rPr>
          <w:lang w:val="nl-NL"/>
        </w:rPr>
        <w:t xml:space="preserve">, </w:t>
      </w:r>
      <w:r w:rsidR="006B1F31">
        <w:rPr>
          <w:lang w:val="nl-NL"/>
        </w:rPr>
        <w:t>k</w:t>
      </w:r>
      <w:r w:rsidRPr="0069227A">
        <w:rPr>
          <w:lang w:val="nl-NL"/>
        </w:rPr>
        <w:t>ế hoạch phát triển kinh tế - xã hội năm 201</w:t>
      </w:r>
      <w:r w:rsidR="001F6112">
        <w:rPr>
          <w:lang w:val="nl-NL"/>
        </w:rPr>
        <w:t>8</w:t>
      </w:r>
      <w:r w:rsidRPr="0069227A">
        <w:rPr>
          <w:lang w:val="nl-NL"/>
        </w:rPr>
        <w:t xml:space="preserve">; </w:t>
      </w:r>
      <w:r w:rsidR="001F6112">
        <w:rPr>
          <w:lang w:val="nl-NL"/>
        </w:rPr>
        <w:t>Báo cáo t</w:t>
      </w:r>
      <w:r w:rsidR="001F6112" w:rsidRPr="001F6112">
        <w:rPr>
          <w:lang w:val="nl-NL"/>
        </w:rPr>
        <w:t>ình hình thực hiện nhiệm vụ thu, chi ngân sách nhà nước</w:t>
      </w:r>
      <w:r w:rsidR="001F6112">
        <w:rPr>
          <w:lang w:val="nl-NL"/>
        </w:rPr>
        <w:t xml:space="preserve"> </w:t>
      </w:r>
      <w:r w:rsidR="001F6112" w:rsidRPr="001F6112">
        <w:rPr>
          <w:lang w:val="nl-NL"/>
        </w:rPr>
        <w:t>năm 2017 và</w:t>
      </w:r>
      <w:r w:rsidR="003B637D" w:rsidRPr="003B637D">
        <w:rPr>
          <w:lang w:val="nl-NL"/>
        </w:rPr>
        <w:t xml:space="preserve"> dự t</w:t>
      </w:r>
      <w:r w:rsidR="003B637D">
        <w:rPr>
          <w:lang w:val="nl-NL"/>
        </w:rPr>
        <w:t>oán ngân sách nhà nước năm 2018</w:t>
      </w:r>
      <w:r w:rsidRPr="0069227A">
        <w:rPr>
          <w:lang w:val="nl-NL"/>
        </w:rPr>
        <w:t>; đồng thời, Ủy ban nhân dân tỉnh cũng trình Hội đồng nhân dân tỉnh 1</w:t>
      </w:r>
      <w:r w:rsidR="006B3A0F">
        <w:rPr>
          <w:lang w:val="nl-NL"/>
        </w:rPr>
        <w:t>3</w:t>
      </w:r>
      <w:r w:rsidRPr="0069227A">
        <w:rPr>
          <w:lang w:val="nl-NL"/>
        </w:rPr>
        <w:t xml:space="preserve"> Báo cáo và </w:t>
      </w:r>
      <w:r w:rsidR="006B3A0F">
        <w:rPr>
          <w:lang w:val="nl-NL"/>
        </w:rPr>
        <w:t>23</w:t>
      </w:r>
      <w:r w:rsidRPr="0069227A">
        <w:rPr>
          <w:lang w:val="nl-NL"/>
        </w:rPr>
        <w:t xml:space="preserve"> Tờ trình.</w:t>
      </w:r>
    </w:p>
    <w:p w:rsidR="00DA7B31" w:rsidRPr="0069227A" w:rsidRDefault="006B1F31" w:rsidP="00D36AD6">
      <w:pPr>
        <w:spacing w:before="100" w:line="340" w:lineRule="exact"/>
        <w:ind w:firstLine="539"/>
        <w:jc w:val="both"/>
        <w:rPr>
          <w:i/>
          <w:spacing w:val="-4"/>
          <w:lang w:val="nl-NL"/>
        </w:rPr>
      </w:pPr>
      <w:r>
        <w:rPr>
          <w:spacing w:val="-4"/>
          <w:lang w:val="nl-NL"/>
        </w:rPr>
        <w:t>T</w:t>
      </w:r>
      <w:r w:rsidRPr="0069227A">
        <w:rPr>
          <w:spacing w:val="-4"/>
          <w:lang w:val="nl-NL"/>
        </w:rPr>
        <w:t>hay mặt Ủy ban nhân dân tỉnh, tôi xin báo cáo Hội đồng nhân dân tỉnh</w:t>
      </w:r>
      <w:r>
        <w:rPr>
          <w:spacing w:val="-4"/>
          <w:lang w:val="nl-NL"/>
        </w:rPr>
        <w:t xml:space="preserve"> cùng </w:t>
      </w:r>
      <w:r w:rsidRPr="006B3A0F">
        <w:rPr>
          <w:spacing w:val="-4"/>
          <w:lang w:val="nl-NL"/>
        </w:rPr>
        <w:t>toàn thể cử tri và nhân dân trong tỉnh</w:t>
      </w:r>
      <w:r>
        <w:rPr>
          <w:spacing w:val="-4"/>
          <w:lang w:val="nl-NL"/>
        </w:rPr>
        <w:t>,</w:t>
      </w:r>
      <w:r w:rsidRPr="0069227A">
        <w:rPr>
          <w:spacing w:val="-4"/>
          <w:lang w:val="nl-NL"/>
        </w:rPr>
        <w:t xml:space="preserve"> </w:t>
      </w:r>
      <w:r>
        <w:rPr>
          <w:spacing w:val="-4"/>
          <w:lang w:val="nl-NL"/>
        </w:rPr>
        <w:t xml:space="preserve">tóm tắt </w:t>
      </w:r>
      <w:r w:rsidRPr="0069227A">
        <w:rPr>
          <w:spacing w:val="-4"/>
          <w:lang w:val="nl-NL"/>
        </w:rPr>
        <w:t xml:space="preserve">về </w:t>
      </w:r>
      <w:r w:rsidR="00EB3839">
        <w:rPr>
          <w:spacing w:val="-4"/>
          <w:lang w:val="nl-NL"/>
        </w:rPr>
        <w:t>t</w:t>
      </w:r>
      <w:r w:rsidR="00EB3839" w:rsidRPr="00EB3839">
        <w:rPr>
          <w:spacing w:val="-4"/>
          <w:lang w:val="nl-NL"/>
        </w:rPr>
        <w:t>ình hình kinh tế - xã hội, ngân sách nhà nước năm 2017</w:t>
      </w:r>
      <w:r w:rsidR="00EB3839">
        <w:rPr>
          <w:spacing w:val="-4"/>
          <w:lang w:val="nl-NL"/>
        </w:rPr>
        <w:t>,</w:t>
      </w:r>
      <w:r w:rsidR="00EB3839" w:rsidRPr="00EB3839">
        <w:rPr>
          <w:spacing w:val="-4"/>
          <w:lang w:val="nl-NL"/>
        </w:rPr>
        <w:t xml:space="preserve"> kế hoạch phát triển kinh tế - xã hội và dự toán ngân sách nhà nước năm 2018</w:t>
      </w:r>
      <w:r w:rsidRPr="0069227A">
        <w:rPr>
          <w:spacing w:val="-4"/>
          <w:lang w:val="nl-NL"/>
        </w:rPr>
        <w:t xml:space="preserve">, </w:t>
      </w:r>
      <w:r w:rsidR="00FC20C2" w:rsidRPr="0069227A">
        <w:rPr>
          <w:spacing w:val="-4"/>
          <w:lang w:val="nl-NL"/>
        </w:rPr>
        <w:t>như sau:</w:t>
      </w:r>
    </w:p>
    <w:p w:rsidR="00DA7B31" w:rsidRPr="0069227A" w:rsidRDefault="00DA7B31" w:rsidP="00D36AD6">
      <w:pPr>
        <w:spacing w:before="100" w:line="340" w:lineRule="exact"/>
        <w:ind w:firstLine="567"/>
        <w:jc w:val="both"/>
        <w:rPr>
          <w:b/>
          <w:bCs/>
          <w:lang w:val="da-DK"/>
        </w:rPr>
      </w:pPr>
      <w:r w:rsidRPr="0069227A">
        <w:rPr>
          <w:b/>
          <w:bCs/>
          <w:lang w:val="da-DK"/>
        </w:rPr>
        <w:t>I. TÌN</w:t>
      </w:r>
      <w:r w:rsidR="00FC20C2" w:rsidRPr="0069227A">
        <w:rPr>
          <w:b/>
          <w:bCs/>
          <w:lang w:val="da-DK"/>
        </w:rPr>
        <w:t xml:space="preserve">H HÌNH KINH TẾ - XÃ HỘI </w:t>
      </w:r>
      <w:r w:rsidR="00972ADF">
        <w:rPr>
          <w:b/>
          <w:bCs/>
          <w:lang w:val="da-DK"/>
        </w:rPr>
        <w:t xml:space="preserve">VÀ NGÂN SÁCH NHÀ NƯỚC </w:t>
      </w:r>
      <w:r w:rsidR="00FC20C2" w:rsidRPr="0069227A">
        <w:rPr>
          <w:b/>
          <w:bCs/>
          <w:lang w:val="da-DK"/>
        </w:rPr>
        <w:t>NĂM 201</w:t>
      </w:r>
      <w:r w:rsidR="006B3A0F">
        <w:rPr>
          <w:b/>
          <w:bCs/>
          <w:lang w:val="da-DK"/>
        </w:rPr>
        <w:t>7</w:t>
      </w:r>
    </w:p>
    <w:p w:rsidR="00303C19" w:rsidRPr="0069227A" w:rsidRDefault="00AD464D" w:rsidP="00D36AD6">
      <w:pPr>
        <w:tabs>
          <w:tab w:val="left" w:pos="3470"/>
        </w:tabs>
        <w:spacing w:before="100" w:line="340" w:lineRule="exact"/>
        <w:ind w:firstLine="567"/>
        <w:jc w:val="both"/>
        <w:rPr>
          <w:lang w:val="da-DK"/>
        </w:rPr>
      </w:pPr>
      <w:r w:rsidRPr="00AD464D">
        <w:rPr>
          <w:lang w:val="da-DK"/>
        </w:rPr>
        <w:t xml:space="preserve">Trong bối cảnh vừa thực hiện nhiệm vụ phát triển kinh tế - xã hội, vừa khắc phục hậu quả thiên tai </w:t>
      </w:r>
      <w:r>
        <w:rPr>
          <w:lang w:val="da-DK"/>
        </w:rPr>
        <w:t xml:space="preserve">do đợt </w:t>
      </w:r>
      <w:r w:rsidRPr="00AD464D">
        <w:rPr>
          <w:lang w:val="da-DK"/>
        </w:rPr>
        <w:t>mưa lũ</w:t>
      </w:r>
      <w:r>
        <w:rPr>
          <w:lang w:val="da-DK"/>
        </w:rPr>
        <w:t xml:space="preserve"> lịch sử</w:t>
      </w:r>
      <w:r w:rsidRPr="00AD464D">
        <w:rPr>
          <w:lang w:val="da-DK"/>
        </w:rPr>
        <w:t>, song với sự quyết tâm cao của cả hệ thống chính trị, sự nỗ lực của các ngành, các cấp, cộng đồng doanh nghiệp và nhân dân các dân tộc trong tỉnh, kinh tế - xã hội của tỉnh vẫn phát triển khá,</w:t>
      </w:r>
      <w:r w:rsidR="00303C19" w:rsidRPr="0069227A">
        <w:rPr>
          <w:lang w:val="da-DK"/>
        </w:rPr>
        <w:t xml:space="preserve"> đã có </w:t>
      </w:r>
      <w:r>
        <w:rPr>
          <w:lang w:val="da-DK"/>
        </w:rPr>
        <w:t>2</w:t>
      </w:r>
      <w:r w:rsidR="00AA3F4C">
        <w:rPr>
          <w:lang w:val="da-DK"/>
        </w:rPr>
        <w:t>3</w:t>
      </w:r>
      <w:r w:rsidR="00303C19" w:rsidRPr="0069227A">
        <w:rPr>
          <w:lang w:val="da-DK"/>
        </w:rPr>
        <w:t>/2</w:t>
      </w:r>
      <w:r>
        <w:rPr>
          <w:lang w:val="da-DK"/>
        </w:rPr>
        <w:t>4</w:t>
      </w:r>
      <w:r w:rsidR="00303C19" w:rsidRPr="0069227A">
        <w:rPr>
          <w:lang w:val="da-DK"/>
        </w:rPr>
        <w:t xml:space="preserve"> chỉ tiêu đạt và vượt kế hoạch đề ra, có </w:t>
      </w:r>
      <w:r w:rsidR="00AA3F4C">
        <w:rPr>
          <w:lang w:val="da-DK"/>
        </w:rPr>
        <w:t>01</w:t>
      </w:r>
      <w:r w:rsidR="005D650F" w:rsidRPr="0069227A">
        <w:rPr>
          <w:lang w:val="da-DK"/>
        </w:rPr>
        <w:t xml:space="preserve"> chỉ tiêu</w:t>
      </w:r>
      <w:r w:rsidR="00AA3F4C">
        <w:rPr>
          <w:lang w:val="da-DK"/>
        </w:rPr>
        <w:t xml:space="preserve"> (giảm tỷ lệ hộ nghèo)</w:t>
      </w:r>
      <w:r w:rsidR="00C749AD">
        <w:rPr>
          <w:lang w:val="da-DK"/>
        </w:rPr>
        <w:t xml:space="preserve"> là</w:t>
      </w:r>
      <w:r w:rsidR="005D650F" w:rsidRPr="0069227A">
        <w:rPr>
          <w:lang w:val="da-DK"/>
        </w:rPr>
        <w:t xml:space="preserve"> không đạt kế hoạch</w:t>
      </w:r>
      <w:r w:rsidR="00B86BBB" w:rsidRPr="0069227A">
        <w:rPr>
          <w:lang w:val="da-DK"/>
        </w:rPr>
        <w:t>.</w:t>
      </w:r>
    </w:p>
    <w:p w:rsidR="00CE25D0" w:rsidRDefault="00DA7B31" w:rsidP="00D36AD6">
      <w:pPr>
        <w:tabs>
          <w:tab w:val="left" w:pos="3470"/>
        </w:tabs>
        <w:spacing w:before="100" w:line="340" w:lineRule="exact"/>
        <w:ind w:firstLine="567"/>
        <w:jc w:val="both"/>
        <w:rPr>
          <w:b/>
          <w:lang w:val="da-DK"/>
        </w:rPr>
      </w:pPr>
      <w:r w:rsidRPr="0069227A">
        <w:rPr>
          <w:b/>
          <w:lang w:val="da-DK"/>
        </w:rPr>
        <w:t xml:space="preserve">1. </w:t>
      </w:r>
      <w:r w:rsidR="00C22303">
        <w:rPr>
          <w:b/>
          <w:lang w:val="da-DK"/>
        </w:rPr>
        <w:t xml:space="preserve">Về </w:t>
      </w:r>
      <w:r w:rsidR="00171005">
        <w:rPr>
          <w:b/>
          <w:lang w:val="da-DK"/>
        </w:rPr>
        <w:t>nhiệm vụ kinh tế</w:t>
      </w:r>
      <w:r w:rsidR="00972ADF">
        <w:rPr>
          <w:b/>
          <w:lang w:val="da-DK"/>
        </w:rPr>
        <w:t xml:space="preserve"> và ngân sách</w:t>
      </w:r>
    </w:p>
    <w:p w:rsidR="00BD4B2B" w:rsidRPr="00BD4B2B" w:rsidRDefault="00FB6D5D" w:rsidP="00D36AD6">
      <w:pPr>
        <w:tabs>
          <w:tab w:val="left" w:pos="3470"/>
        </w:tabs>
        <w:spacing w:before="100" w:line="340" w:lineRule="exact"/>
        <w:ind w:firstLine="567"/>
        <w:jc w:val="both"/>
        <w:rPr>
          <w:bCs/>
          <w:lang w:val="nl-NL"/>
        </w:rPr>
      </w:pPr>
      <w:r>
        <w:rPr>
          <w:bCs/>
          <w:lang w:val="nl-NL"/>
        </w:rPr>
        <w:t>Đã t</w:t>
      </w:r>
      <w:r w:rsidR="00CE25D0" w:rsidRPr="00D553B7">
        <w:rPr>
          <w:bCs/>
          <w:lang w:val="nl-NL"/>
        </w:rPr>
        <w:t xml:space="preserve">riển khai thực hiện kịp thời các biện pháp </w:t>
      </w:r>
      <w:r w:rsidR="00CE25D0" w:rsidRPr="00D553B7">
        <w:rPr>
          <w:rFonts w:hint="eastAsia"/>
          <w:bCs/>
          <w:lang w:val="nl-NL"/>
        </w:rPr>
        <w:t>đ</w:t>
      </w:r>
      <w:r w:rsidR="00CE25D0" w:rsidRPr="00D553B7">
        <w:rPr>
          <w:bCs/>
          <w:lang w:val="nl-NL"/>
        </w:rPr>
        <w:t xml:space="preserve">iều hành kinh tế vĩ mô của Chính phủ nên tốc </w:t>
      </w:r>
      <w:r w:rsidR="00CE25D0" w:rsidRPr="00D553B7">
        <w:rPr>
          <w:rFonts w:hint="eastAsia"/>
          <w:bCs/>
          <w:lang w:val="nl-NL"/>
        </w:rPr>
        <w:t>đ</w:t>
      </w:r>
      <w:r w:rsidR="00CE25D0" w:rsidRPr="00D553B7">
        <w:rPr>
          <w:bCs/>
          <w:lang w:val="nl-NL"/>
        </w:rPr>
        <w:t>ộ t</w:t>
      </w:r>
      <w:r w:rsidR="00CE25D0" w:rsidRPr="00D553B7">
        <w:rPr>
          <w:rFonts w:hint="eastAsia"/>
          <w:bCs/>
          <w:lang w:val="nl-NL"/>
        </w:rPr>
        <w:t>ă</w:t>
      </w:r>
      <w:r w:rsidR="00CE25D0" w:rsidRPr="00D553B7">
        <w:rPr>
          <w:bCs/>
          <w:lang w:val="nl-NL"/>
        </w:rPr>
        <w:t xml:space="preserve">ng giá tiêu dùng </w:t>
      </w:r>
      <w:r w:rsidR="00CE25D0" w:rsidRPr="00D553B7">
        <w:rPr>
          <w:rFonts w:hint="eastAsia"/>
          <w:bCs/>
          <w:lang w:val="nl-NL"/>
        </w:rPr>
        <w:t>đư</w:t>
      </w:r>
      <w:r w:rsidR="00CE25D0" w:rsidRPr="00D553B7">
        <w:rPr>
          <w:bCs/>
          <w:lang w:val="nl-NL"/>
        </w:rPr>
        <w:t xml:space="preserve">ợc kiềm chế. Chỉ số giá tiêu dùng (CPI) </w:t>
      </w:r>
      <w:r w:rsidR="00CE25D0">
        <w:rPr>
          <w:bCs/>
          <w:lang w:val="nl-NL"/>
        </w:rPr>
        <w:t>tháng 12</w:t>
      </w:r>
      <w:r w:rsidR="00CE25D0" w:rsidRPr="00D553B7">
        <w:rPr>
          <w:bCs/>
          <w:lang w:val="nl-NL"/>
        </w:rPr>
        <w:t xml:space="preserve"> </w:t>
      </w:r>
      <w:r w:rsidR="00CE25D0" w:rsidRPr="00D553B7">
        <w:rPr>
          <w:rFonts w:hint="eastAsia"/>
          <w:bCs/>
          <w:lang w:val="nl-NL"/>
        </w:rPr>
        <w:t>ư</w:t>
      </w:r>
      <w:r w:rsidR="00CE25D0" w:rsidRPr="00D553B7">
        <w:rPr>
          <w:bCs/>
          <w:lang w:val="nl-NL"/>
        </w:rPr>
        <w:t>ớc t</w:t>
      </w:r>
      <w:r w:rsidR="00CE25D0" w:rsidRPr="00D553B7">
        <w:rPr>
          <w:rFonts w:hint="eastAsia"/>
          <w:bCs/>
          <w:lang w:val="nl-NL"/>
        </w:rPr>
        <w:t>ă</w:t>
      </w:r>
      <w:r w:rsidR="00CE25D0" w:rsidRPr="00D553B7">
        <w:rPr>
          <w:bCs/>
          <w:lang w:val="nl-NL"/>
        </w:rPr>
        <w:t xml:space="preserve">ng 0,12% so với </w:t>
      </w:r>
      <w:r w:rsidR="00CE25D0">
        <w:rPr>
          <w:bCs/>
          <w:lang w:val="nl-NL"/>
        </w:rPr>
        <w:t>cùng kỳ năm trước; bình quân cả năm ước tăng dưới 4%</w:t>
      </w:r>
      <w:r w:rsidR="00CE25D0" w:rsidRPr="00D553B7">
        <w:rPr>
          <w:bCs/>
          <w:lang w:val="nl-NL"/>
        </w:rPr>
        <w:t>.</w:t>
      </w:r>
      <w:r w:rsidR="00171005">
        <w:rPr>
          <w:bCs/>
          <w:lang w:val="nl-NL"/>
        </w:rPr>
        <w:t xml:space="preserve"> </w:t>
      </w:r>
      <w:r w:rsidR="00BD4B2B" w:rsidRPr="00BD4B2B">
        <w:rPr>
          <w:bCs/>
          <w:lang w:val="nl-NL"/>
        </w:rPr>
        <w:t xml:space="preserve">Các ngân hàng đã thực hiện kiểm soát chặt chẽ quy mô và chất </w:t>
      </w:r>
      <w:r w:rsidR="00BD4B2B" w:rsidRPr="00BD4B2B">
        <w:rPr>
          <w:bCs/>
          <w:lang w:val="nl-NL"/>
        </w:rPr>
        <w:lastRenderedPageBreak/>
        <w:t>lượng tín dụng, đồng thời điều chỉnh cơ cấu tín dụng theo chỉ đạo của ngân hàng nhà nước, tích cực thực hiện các biện pháp thu hồi và xử lý nợ theo quy định.</w:t>
      </w:r>
    </w:p>
    <w:p w:rsidR="00B8042F" w:rsidRPr="00C468C6" w:rsidRDefault="00B8042F" w:rsidP="00D36AD6">
      <w:pPr>
        <w:spacing w:before="100" w:line="340" w:lineRule="exact"/>
        <w:ind w:firstLine="567"/>
        <w:jc w:val="both"/>
        <w:rPr>
          <w:bCs/>
          <w:color w:val="FF0000"/>
          <w:lang w:val="nl-NL"/>
        </w:rPr>
      </w:pPr>
      <w:r w:rsidRPr="00C468C6">
        <w:rPr>
          <w:bCs/>
          <w:lang w:val="nl-NL"/>
        </w:rPr>
        <w:t>Tốc độ tăng trưởng kinh tế (GRDP) ước đạt 9,46%</w:t>
      </w:r>
      <w:r w:rsidR="00C468C6" w:rsidRPr="00C468C6">
        <w:rPr>
          <w:bCs/>
          <w:lang w:val="nl-NL"/>
        </w:rPr>
        <w:t>,</w:t>
      </w:r>
      <w:r w:rsidRPr="00C468C6">
        <w:rPr>
          <w:bCs/>
          <w:lang w:val="nl-NL"/>
        </w:rPr>
        <w:t xml:space="preserve"> trong đó: Nông, lâm nghiệp, thủy sản tăng 3,06%; công nghiệp - xây dựng tăng 14,5%; dịch vụ tăng 7,53%.</w:t>
      </w:r>
    </w:p>
    <w:p w:rsidR="00B8042F" w:rsidRDefault="00B8042F" w:rsidP="00D36AD6">
      <w:pPr>
        <w:spacing w:before="100" w:line="340" w:lineRule="exact"/>
        <w:ind w:firstLine="567"/>
        <w:jc w:val="both"/>
        <w:rPr>
          <w:spacing w:val="-2"/>
          <w:lang w:val="it-IT"/>
        </w:rPr>
      </w:pPr>
      <w:r w:rsidRPr="00563C9D">
        <w:rPr>
          <w:spacing w:val="-4"/>
          <w:lang w:val="da-DK"/>
        </w:rPr>
        <w:t>Giá trị sản xuất nông, lâm nghiệp, thuỷ sản ước đạt 7.841 tỷ đồng, tăng 4,6% so với cùng kỳ năm trước</w:t>
      </w:r>
      <w:r>
        <w:rPr>
          <w:spacing w:val="-4"/>
          <w:lang w:val="da-DK"/>
        </w:rPr>
        <w:t>.</w:t>
      </w:r>
      <w:r w:rsidRPr="0069227A">
        <w:rPr>
          <w:spacing w:val="-4"/>
          <w:lang w:val="da-DK"/>
        </w:rPr>
        <w:t xml:space="preserve"> </w:t>
      </w:r>
      <w:r w:rsidRPr="0069227A">
        <w:rPr>
          <w:spacing w:val="-2"/>
          <w:lang w:val="cs-CZ"/>
        </w:rPr>
        <w:t>Tổng diện tích gieo trồng cây hàng năm ước đạt 125</w:t>
      </w:r>
      <w:r w:rsidR="000039D9">
        <w:rPr>
          <w:spacing w:val="-2"/>
          <w:lang w:val="cs-CZ"/>
        </w:rPr>
        <w:t>.</w:t>
      </w:r>
      <w:r>
        <w:rPr>
          <w:spacing w:val="-2"/>
          <w:lang w:val="cs-CZ"/>
        </w:rPr>
        <w:t>2</w:t>
      </w:r>
      <w:r w:rsidR="000039D9">
        <w:rPr>
          <w:spacing w:val="-2"/>
          <w:lang w:val="cs-CZ"/>
        </w:rPr>
        <w:t>00</w:t>
      </w:r>
      <w:r w:rsidRPr="0069227A">
        <w:rPr>
          <w:spacing w:val="-2"/>
          <w:lang w:val="cs-CZ"/>
        </w:rPr>
        <w:t xml:space="preserve"> ha, </w:t>
      </w:r>
      <w:r>
        <w:rPr>
          <w:spacing w:val="-2"/>
          <w:lang w:val="cs-CZ"/>
        </w:rPr>
        <w:t>tăng 200 ha so với kế hoạch năm</w:t>
      </w:r>
      <w:r w:rsidRPr="0069227A">
        <w:rPr>
          <w:i/>
          <w:spacing w:val="-2"/>
          <w:lang w:val="cs-CZ"/>
        </w:rPr>
        <w:t>.</w:t>
      </w:r>
      <w:r>
        <w:rPr>
          <w:spacing w:val="-2"/>
          <w:lang w:val="cs-CZ"/>
        </w:rPr>
        <w:t xml:space="preserve"> </w:t>
      </w:r>
      <w:r w:rsidRPr="00D24BED">
        <w:rPr>
          <w:spacing w:val="-2"/>
          <w:lang w:val="cs-CZ"/>
        </w:rPr>
        <w:t>Cây ăn quả có múi tiếp tục được mở rộng diện tích với các giống có năng suất, chất lượng cao</w:t>
      </w:r>
      <w:r>
        <w:rPr>
          <w:spacing w:val="-2"/>
          <w:lang w:val="cs-CZ"/>
        </w:rPr>
        <w:t xml:space="preserve">. </w:t>
      </w:r>
      <w:r w:rsidRPr="00073CBD">
        <w:rPr>
          <w:spacing w:val="-2"/>
          <w:lang w:val="cs-CZ"/>
        </w:rPr>
        <w:t>Tiếp tục tập trung phát triển chăn nuôi con bản địa trong nông hộ, chăn nuôi công nghiệp trong các trang trại</w:t>
      </w:r>
      <w:r w:rsidRPr="0069227A">
        <w:rPr>
          <w:spacing w:val="-2"/>
          <w:lang w:val="nl-NL"/>
        </w:rPr>
        <w:t>. T</w:t>
      </w:r>
      <w:r w:rsidRPr="0069227A">
        <w:rPr>
          <w:bCs/>
          <w:lang w:val="nl-NL"/>
        </w:rPr>
        <w:t xml:space="preserve">rồng mới </w:t>
      </w:r>
      <w:r w:rsidRPr="0069227A">
        <w:rPr>
          <w:bCs/>
          <w:spacing w:val="-2"/>
          <w:lang w:val="nl-NL"/>
        </w:rPr>
        <w:t xml:space="preserve">được </w:t>
      </w:r>
      <w:r>
        <w:rPr>
          <w:bCs/>
          <w:spacing w:val="-2"/>
          <w:lang w:val="nl-NL"/>
        </w:rPr>
        <w:t>7.528</w:t>
      </w:r>
      <w:r w:rsidRPr="0069227A">
        <w:rPr>
          <w:bCs/>
          <w:spacing w:val="-2"/>
          <w:lang w:val="nl-NL"/>
        </w:rPr>
        <w:t xml:space="preserve"> ha rừng, vượt </w:t>
      </w:r>
      <w:r>
        <w:rPr>
          <w:bCs/>
          <w:spacing w:val="-2"/>
          <w:lang w:val="nl-NL"/>
        </w:rPr>
        <w:t>5,</w:t>
      </w:r>
      <w:r w:rsidRPr="0069227A">
        <w:rPr>
          <w:bCs/>
          <w:spacing w:val="-2"/>
          <w:lang w:val="nl-NL"/>
        </w:rPr>
        <w:t>6% so với kế hoạch</w:t>
      </w:r>
      <w:r w:rsidRPr="0069227A">
        <w:rPr>
          <w:bCs/>
          <w:spacing w:val="-4"/>
          <w:lang w:val="vi-VN"/>
        </w:rPr>
        <w:t>.</w:t>
      </w:r>
      <w:r w:rsidRPr="0069227A">
        <w:rPr>
          <w:spacing w:val="-4"/>
          <w:lang w:val="vi-VN"/>
        </w:rPr>
        <w:t xml:space="preserve"> </w:t>
      </w:r>
      <w:r>
        <w:rPr>
          <w:spacing w:val="-4"/>
        </w:rPr>
        <w:t>T</w:t>
      </w:r>
      <w:r w:rsidRPr="0069227A">
        <w:rPr>
          <w:spacing w:val="-2"/>
          <w:lang w:val="it-IT"/>
        </w:rPr>
        <w:t xml:space="preserve">rong năm đã có thêm 06 xã về đích, nâng tổng số xã </w:t>
      </w:r>
      <w:r>
        <w:rPr>
          <w:spacing w:val="-2"/>
          <w:lang w:val="it-IT"/>
        </w:rPr>
        <w:t>về đích</w:t>
      </w:r>
      <w:r w:rsidRPr="0069227A">
        <w:rPr>
          <w:spacing w:val="-2"/>
          <w:lang w:val="it-IT"/>
        </w:rPr>
        <w:t xml:space="preserve"> nông thôn mới lên </w:t>
      </w:r>
      <w:r>
        <w:rPr>
          <w:spacing w:val="-2"/>
          <w:lang w:val="it-IT"/>
        </w:rPr>
        <w:t>45</w:t>
      </w:r>
      <w:r w:rsidRPr="0069227A">
        <w:rPr>
          <w:spacing w:val="-2"/>
          <w:lang w:val="it-IT"/>
        </w:rPr>
        <w:t xml:space="preserve"> xã</w:t>
      </w:r>
      <w:r>
        <w:rPr>
          <w:spacing w:val="-2"/>
          <w:lang w:val="it-IT"/>
        </w:rPr>
        <w:t>.</w:t>
      </w:r>
    </w:p>
    <w:p w:rsidR="00CE381F" w:rsidRDefault="00B8042F" w:rsidP="00D36AD6">
      <w:pPr>
        <w:spacing w:before="100" w:line="340" w:lineRule="exact"/>
        <w:ind w:firstLine="567"/>
        <w:jc w:val="both"/>
        <w:rPr>
          <w:bCs/>
          <w:lang w:val="it-IT"/>
        </w:rPr>
      </w:pPr>
      <w:r w:rsidRPr="0069227A">
        <w:rPr>
          <w:bCs/>
          <w:lang w:val="it-IT"/>
        </w:rPr>
        <w:t xml:space="preserve">Giá trị sản xuất công nghiệp ước đạt </w:t>
      </w:r>
      <w:r>
        <w:rPr>
          <w:bCs/>
          <w:lang w:val="it-IT"/>
        </w:rPr>
        <w:t>27.523</w:t>
      </w:r>
      <w:r w:rsidRPr="0069227A">
        <w:rPr>
          <w:bCs/>
          <w:lang w:val="it-IT"/>
        </w:rPr>
        <w:t xml:space="preserve"> tỷ đồng, tăng 17,</w:t>
      </w:r>
      <w:r>
        <w:rPr>
          <w:bCs/>
          <w:lang w:val="it-IT"/>
        </w:rPr>
        <w:t>22</w:t>
      </w:r>
      <w:r w:rsidRPr="0069227A">
        <w:rPr>
          <w:bCs/>
          <w:lang w:val="it-IT"/>
        </w:rPr>
        <w:t>% so với cùng kỳ năm trước, vượt 2,</w:t>
      </w:r>
      <w:r>
        <w:rPr>
          <w:bCs/>
          <w:lang w:val="it-IT"/>
        </w:rPr>
        <w:t>5</w:t>
      </w:r>
      <w:r w:rsidRPr="0069227A">
        <w:rPr>
          <w:bCs/>
          <w:lang w:val="it-IT"/>
        </w:rPr>
        <w:t>% kế hoạch năm.</w:t>
      </w:r>
      <w:r>
        <w:rPr>
          <w:bCs/>
          <w:lang w:val="it-IT"/>
        </w:rPr>
        <w:t xml:space="preserve"> </w:t>
      </w:r>
      <w:r w:rsidRPr="00C46656">
        <w:rPr>
          <w:bCs/>
          <w:lang w:val="it-IT"/>
        </w:rPr>
        <w:t>Nhìn chung, sản xuất công nghiệp trên địa bàn có mức tăng trưởng khá cao</w:t>
      </w:r>
      <w:r>
        <w:rPr>
          <w:bCs/>
          <w:lang w:val="it-IT"/>
        </w:rPr>
        <w:t>,</w:t>
      </w:r>
      <w:r w:rsidRPr="00C46656">
        <w:rPr>
          <w:bCs/>
          <w:lang w:val="it-IT"/>
        </w:rPr>
        <w:t xml:space="preserve"> </w:t>
      </w:r>
      <w:r>
        <w:rPr>
          <w:bCs/>
          <w:lang w:val="it-IT"/>
        </w:rPr>
        <w:t>c</w:t>
      </w:r>
      <w:r w:rsidRPr="00C46656">
        <w:rPr>
          <w:bCs/>
          <w:lang w:val="it-IT"/>
        </w:rPr>
        <w:t>ác sản phẩm chủ yếu tiếp tục duy trì tăng trưởng cao so với cùng kỳ</w:t>
      </w:r>
      <w:r>
        <w:rPr>
          <w:bCs/>
          <w:lang w:val="it-IT"/>
        </w:rPr>
        <w:t xml:space="preserve">. </w:t>
      </w:r>
    </w:p>
    <w:p w:rsidR="00D44CBE" w:rsidRDefault="00045408" w:rsidP="00D36AD6">
      <w:pPr>
        <w:spacing w:before="100" w:line="340" w:lineRule="exact"/>
        <w:ind w:firstLine="567"/>
        <w:jc w:val="both"/>
        <w:rPr>
          <w:lang w:val="da-DK"/>
        </w:rPr>
      </w:pPr>
      <w:r>
        <w:rPr>
          <w:spacing w:val="-2"/>
          <w:lang w:val="es-ES"/>
        </w:rPr>
        <w:t>Các h</w:t>
      </w:r>
      <w:r w:rsidR="00B8042F" w:rsidRPr="00531375">
        <w:rPr>
          <w:spacing w:val="-2"/>
          <w:lang w:val="es-ES"/>
        </w:rPr>
        <w:t>oạt động</w:t>
      </w:r>
      <w:r>
        <w:rPr>
          <w:spacing w:val="-2"/>
          <w:lang w:val="es-ES"/>
        </w:rPr>
        <w:t xml:space="preserve"> thương mại - dịch vụ tiếp tục phát triển,</w:t>
      </w:r>
      <w:r w:rsidR="00B8042F" w:rsidRPr="00531375">
        <w:rPr>
          <w:spacing w:val="-2"/>
          <w:lang w:val="es-ES"/>
        </w:rPr>
        <w:t xml:space="preserve"> lưu thông hàng hóa và dịch vụ có mức tăng trưởng khá cao. Tổng mức bán lẻ hàng hoá và dịch vụ tiêu dùng tháng sau luôn cao hơn tháng trước</w:t>
      </w:r>
      <w:r w:rsidR="00B8042F">
        <w:rPr>
          <w:spacing w:val="-2"/>
          <w:lang w:val="es-ES"/>
        </w:rPr>
        <w:t xml:space="preserve">, </w:t>
      </w:r>
      <w:r w:rsidR="00B8042F" w:rsidRPr="00531375">
        <w:rPr>
          <w:spacing w:val="-2"/>
          <w:lang w:val="es-ES"/>
        </w:rPr>
        <w:t>cả năm ước đạt 22.368 tỷ đồng, tăng 19,14% so với cùng kỳ năm trước, vượt 1,58% kế hoạch năm.</w:t>
      </w:r>
      <w:r w:rsidR="00B8042F">
        <w:rPr>
          <w:bCs/>
          <w:lang w:val="sv-SE"/>
        </w:rPr>
        <w:t xml:space="preserve"> </w:t>
      </w:r>
      <w:r w:rsidR="00CE381F" w:rsidRPr="00CE381F">
        <w:rPr>
          <w:bCs/>
          <w:lang w:val="sv-SE"/>
        </w:rPr>
        <w:t>Hoạt động du lịch diễn ra sôi động gắn với các chương trình lễ hội; tổng khách du lịch đến tỉnh Hòa Bình trong năm 2017 ước đạt 1.900.000 lượt khách, tổng doanh thu khoảng 984 tỷ đồng. Dịch vụ vận tải, vận chuyển hàng hóa và hành khách đều tăng so với cùng kỳ năm trước</w:t>
      </w:r>
      <w:r w:rsidR="00B00AF7">
        <w:rPr>
          <w:bCs/>
          <w:lang w:val="sv-SE"/>
        </w:rPr>
        <w:t xml:space="preserve"> và </w:t>
      </w:r>
      <w:r w:rsidR="00B00AF7" w:rsidRPr="00B00AF7">
        <w:rPr>
          <w:bCs/>
          <w:lang w:val="sv-SE"/>
        </w:rPr>
        <w:t>vượt chỉ tiêu kế hoạch đề ra.</w:t>
      </w:r>
      <w:r w:rsidR="00B00AF7">
        <w:rPr>
          <w:bCs/>
          <w:lang w:val="sv-SE"/>
        </w:rPr>
        <w:t xml:space="preserve"> </w:t>
      </w:r>
      <w:r w:rsidR="00B8042F" w:rsidRPr="00EF1995">
        <w:rPr>
          <w:lang w:val="da-DK"/>
        </w:rPr>
        <w:t>Kim ngạch xuất khẩu cả năm ước đạt 505 triệu USD, tăng 36,19% so với cùng kỳ năm trước, vượt 8,6% kế hoạch năm</w:t>
      </w:r>
      <w:r w:rsidR="000039D9">
        <w:rPr>
          <w:lang w:val="da-DK"/>
        </w:rPr>
        <w:t>;</w:t>
      </w:r>
      <w:r w:rsidR="00B8042F">
        <w:rPr>
          <w:lang w:val="da-DK"/>
        </w:rPr>
        <w:t xml:space="preserve"> </w:t>
      </w:r>
      <w:r w:rsidR="000039D9">
        <w:rPr>
          <w:lang w:val="da-DK"/>
        </w:rPr>
        <w:t>k</w:t>
      </w:r>
      <w:r w:rsidR="00B8042F" w:rsidRPr="00EF1995">
        <w:rPr>
          <w:lang w:val="da-DK"/>
        </w:rPr>
        <w:t>im ngạch nhập khẩu cả năm ước đạt 413,846 triệu USD.</w:t>
      </w:r>
    </w:p>
    <w:p w:rsidR="00F74C32" w:rsidRDefault="00F74C32" w:rsidP="00F74C32">
      <w:pPr>
        <w:tabs>
          <w:tab w:val="left" w:pos="3470"/>
        </w:tabs>
        <w:spacing w:before="100" w:line="340" w:lineRule="exact"/>
        <w:ind w:firstLine="567"/>
        <w:jc w:val="both"/>
        <w:rPr>
          <w:lang w:val="da-DK"/>
        </w:rPr>
      </w:pPr>
      <w:r w:rsidRPr="00105257">
        <w:rPr>
          <w:lang w:val="da-DK"/>
        </w:rPr>
        <w:t xml:space="preserve">Thu ngân sách nhà nước trên địa bàn năm 2017 ước </w:t>
      </w:r>
      <w:r>
        <w:rPr>
          <w:lang w:val="da-DK"/>
        </w:rPr>
        <w:t xml:space="preserve">đạt </w:t>
      </w:r>
      <w:r w:rsidRPr="00171005">
        <w:rPr>
          <w:lang w:val="da-DK"/>
        </w:rPr>
        <w:t xml:space="preserve">3.020 tỷ đồng, </w:t>
      </w:r>
      <w:r>
        <w:rPr>
          <w:lang w:val="da-DK"/>
        </w:rPr>
        <w:t xml:space="preserve">bằng </w:t>
      </w:r>
      <w:r w:rsidRPr="00171005">
        <w:rPr>
          <w:lang w:val="da-DK"/>
        </w:rPr>
        <w:t>112% so với dự toán Thủ tướng Chính phủ giao, bằng 100% so với Nghị quyết Hội đồng nhân dân tỉnh</w:t>
      </w:r>
      <w:r w:rsidRPr="00105257">
        <w:rPr>
          <w:lang w:val="da-DK"/>
        </w:rPr>
        <w:t xml:space="preserve">; </w:t>
      </w:r>
      <w:r>
        <w:rPr>
          <w:lang w:val="da-DK"/>
        </w:rPr>
        <w:t>t</w:t>
      </w:r>
      <w:r w:rsidRPr="00105257">
        <w:rPr>
          <w:lang w:val="da-DK"/>
        </w:rPr>
        <w:t xml:space="preserve">hu ngân sách địa phương ước </w:t>
      </w:r>
      <w:r>
        <w:rPr>
          <w:lang w:val="da-DK"/>
        </w:rPr>
        <w:t>đạt</w:t>
      </w:r>
      <w:r w:rsidRPr="00105257">
        <w:rPr>
          <w:lang w:val="da-DK"/>
        </w:rPr>
        <w:t xml:space="preserve"> </w:t>
      </w:r>
      <w:r w:rsidRPr="00970797">
        <w:rPr>
          <w:lang w:val="da-DK"/>
        </w:rPr>
        <w:t xml:space="preserve">10.210 tỷ đồng, </w:t>
      </w:r>
      <w:r>
        <w:rPr>
          <w:lang w:val="da-DK"/>
        </w:rPr>
        <w:t xml:space="preserve">bằng </w:t>
      </w:r>
      <w:r w:rsidRPr="00970797">
        <w:rPr>
          <w:lang w:val="da-DK"/>
        </w:rPr>
        <w:t xml:space="preserve">122% dự toán </w:t>
      </w:r>
      <w:r w:rsidRPr="00105257">
        <w:rPr>
          <w:lang w:val="da-DK"/>
        </w:rPr>
        <w:t>Thủ tướng Chính phủ</w:t>
      </w:r>
      <w:r w:rsidRPr="00E33806">
        <w:rPr>
          <w:lang w:val="da-DK"/>
        </w:rPr>
        <w:t xml:space="preserve"> giao</w:t>
      </w:r>
      <w:r w:rsidRPr="00970797">
        <w:rPr>
          <w:lang w:val="da-DK"/>
        </w:rPr>
        <w:t xml:space="preserve"> và </w:t>
      </w:r>
      <w:r>
        <w:rPr>
          <w:lang w:val="da-DK"/>
        </w:rPr>
        <w:t>tăng</w:t>
      </w:r>
      <w:r w:rsidRPr="00970797">
        <w:rPr>
          <w:lang w:val="da-DK"/>
        </w:rPr>
        <w:t xml:space="preserve"> 18% </w:t>
      </w:r>
      <w:r>
        <w:rPr>
          <w:lang w:val="da-DK"/>
        </w:rPr>
        <w:t>so với</w:t>
      </w:r>
      <w:r w:rsidRPr="00970797">
        <w:rPr>
          <w:lang w:val="da-DK"/>
        </w:rPr>
        <w:t xml:space="preserve"> Nghị quyết </w:t>
      </w:r>
      <w:r w:rsidRPr="00105257">
        <w:rPr>
          <w:lang w:val="da-DK"/>
        </w:rPr>
        <w:t>Hội đồng nhân dân</w:t>
      </w:r>
      <w:r w:rsidRPr="00970797">
        <w:rPr>
          <w:lang w:val="da-DK"/>
        </w:rPr>
        <w:t xml:space="preserve"> tỉnh</w:t>
      </w:r>
      <w:r w:rsidRPr="00105257">
        <w:rPr>
          <w:lang w:val="da-DK"/>
        </w:rPr>
        <w:t>.</w:t>
      </w:r>
      <w:r>
        <w:rPr>
          <w:lang w:val="da-DK"/>
        </w:rPr>
        <w:t xml:space="preserve"> </w:t>
      </w:r>
      <w:r w:rsidRPr="00105257">
        <w:rPr>
          <w:lang w:val="da-DK"/>
        </w:rPr>
        <w:t xml:space="preserve">Tổng chi ngân sách địa phương ước đạt </w:t>
      </w:r>
      <w:r w:rsidRPr="007766DC">
        <w:rPr>
          <w:lang w:val="da-DK"/>
        </w:rPr>
        <w:t>10.150 tỷ đồng, bằng 121% so với</w:t>
      </w:r>
      <w:r w:rsidR="0034587A">
        <w:rPr>
          <w:lang w:val="da-DK"/>
        </w:rPr>
        <w:t xml:space="preserve"> dự toán</w:t>
      </w:r>
      <w:r w:rsidRPr="007766DC">
        <w:rPr>
          <w:lang w:val="da-DK"/>
        </w:rPr>
        <w:t xml:space="preserve"> Thủ tướng Chính phủ giao và bằng 117% so với Nghị quyết </w:t>
      </w:r>
      <w:r w:rsidRPr="00105257">
        <w:rPr>
          <w:lang w:val="da-DK"/>
        </w:rPr>
        <w:t>Hội đồng nhân dân</w:t>
      </w:r>
      <w:r w:rsidRPr="00970797">
        <w:rPr>
          <w:lang w:val="da-DK"/>
        </w:rPr>
        <w:t xml:space="preserve"> </w:t>
      </w:r>
      <w:r w:rsidRPr="007766DC">
        <w:rPr>
          <w:lang w:val="da-DK"/>
        </w:rPr>
        <w:t>tỉnh, tăng 9% so với năm 2016</w:t>
      </w:r>
      <w:r>
        <w:rPr>
          <w:lang w:val="da-DK"/>
        </w:rPr>
        <w:t>.</w:t>
      </w:r>
    </w:p>
    <w:p w:rsidR="00F74C32" w:rsidRDefault="00FB6D5D" w:rsidP="00F74C32">
      <w:pPr>
        <w:spacing w:before="100" w:line="340" w:lineRule="exact"/>
        <w:ind w:firstLine="567"/>
        <w:jc w:val="both"/>
        <w:rPr>
          <w:lang w:val="da-DK"/>
        </w:rPr>
      </w:pPr>
      <w:r>
        <w:rPr>
          <w:lang w:val="da-DK"/>
        </w:rPr>
        <w:t>Đã t</w:t>
      </w:r>
      <w:r w:rsidR="00F74C32">
        <w:rPr>
          <w:lang w:val="da-DK"/>
        </w:rPr>
        <w:t>ăng cường quản lý vốn đầu tư công, thường xuyên quan tâm, đôn đốc chỉ đạo thực hiện các giải pháp đẩy nhanh tiến độ giải ngân;</w:t>
      </w:r>
      <w:r w:rsidR="00F74C32" w:rsidRPr="00105257">
        <w:rPr>
          <w:lang w:val="da-DK"/>
        </w:rPr>
        <w:t xml:space="preserve"> đến ngày </w:t>
      </w:r>
      <w:r w:rsidR="00F74C32">
        <w:rPr>
          <w:lang w:val="da-DK"/>
        </w:rPr>
        <w:t>23</w:t>
      </w:r>
      <w:r w:rsidR="00F74C32" w:rsidRPr="00105257">
        <w:rPr>
          <w:lang w:val="da-DK"/>
        </w:rPr>
        <w:t>/1</w:t>
      </w:r>
      <w:r w:rsidR="00F74C32">
        <w:rPr>
          <w:lang w:val="da-DK"/>
        </w:rPr>
        <w:t>1</w:t>
      </w:r>
      <w:r w:rsidR="00F74C32" w:rsidRPr="00105257">
        <w:rPr>
          <w:lang w:val="da-DK"/>
        </w:rPr>
        <w:t>/2017 đã giải ngân được 1.</w:t>
      </w:r>
      <w:r w:rsidR="00F74C32">
        <w:rPr>
          <w:lang w:val="da-DK"/>
        </w:rPr>
        <w:t>418</w:t>
      </w:r>
      <w:r w:rsidR="00F74C32" w:rsidRPr="00105257">
        <w:rPr>
          <w:lang w:val="da-DK"/>
        </w:rPr>
        <w:t xml:space="preserve"> </w:t>
      </w:r>
      <w:r w:rsidR="00F74C32">
        <w:rPr>
          <w:lang w:val="da-DK"/>
        </w:rPr>
        <w:t>tỷ</w:t>
      </w:r>
      <w:r w:rsidR="00F74C32" w:rsidRPr="00105257">
        <w:rPr>
          <w:lang w:val="da-DK"/>
        </w:rPr>
        <w:t xml:space="preserve"> đồng, đạt 6</w:t>
      </w:r>
      <w:r w:rsidR="00F74C32">
        <w:rPr>
          <w:lang w:val="da-DK"/>
        </w:rPr>
        <w:t>7</w:t>
      </w:r>
      <w:r w:rsidR="00F74C32" w:rsidRPr="00105257">
        <w:rPr>
          <w:lang w:val="da-DK"/>
        </w:rPr>
        <w:t>% kế hoạch</w:t>
      </w:r>
      <w:r w:rsidR="00F74C32">
        <w:rPr>
          <w:lang w:val="da-DK"/>
        </w:rPr>
        <w:t xml:space="preserve"> giao</w:t>
      </w:r>
      <w:r w:rsidR="00F74C32" w:rsidRPr="00105257">
        <w:rPr>
          <w:lang w:val="da-DK"/>
        </w:rPr>
        <w:t>. Trong đó: vốn ngân sách tỉnh đạt 7</w:t>
      </w:r>
      <w:r w:rsidR="00F74C32">
        <w:rPr>
          <w:lang w:val="da-DK"/>
        </w:rPr>
        <w:t>3</w:t>
      </w:r>
      <w:r w:rsidR="00F74C32" w:rsidRPr="00105257">
        <w:rPr>
          <w:lang w:val="da-DK"/>
        </w:rPr>
        <w:t xml:space="preserve">% kế hoạch; vốn trung ương hỗ trợ có mục tiêu đạt </w:t>
      </w:r>
      <w:r w:rsidR="00F74C32">
        <w:rPr>
          <w:lang w:val="da-DK"/>
        </w:rPr>
        <w:t>88</w:t>
      </w:r>
      <w:r w:rsidR="00F74C32" w:rsidRPr="00105257">
        <w:rPr>
          <w:lang w:val="da-DK"/>
        </w:rPr>
        <w:t>% kế hoạch</w:t>
      </w:r>
      <w:r w:rsidR="00F74C32">
        <w:rPr>
          <w:lang w:val="da-DK"/>
        </w:rPr>
        <w:t>.</w:t>
      </w:r>
    </w:p>
    <w:p w:rsidR="00B8042F" w:rsidRPr="00285EBA" w:rsidRDefault="00B8042F" w:rsidP="00D36AD6">
      <w:pPr>
        <w:spacing w:before="100" w:line="340" w:lineRule="exact"/>
        <w:ind w:firstLine="567"/>
        <w:jc w:val="both"/>
        <w:rPr>
          <w:lang w:val="de-DE"/>
        </w:rPr>
      </w:pPr>
      <w:r>
        <w:rPr>
          <w:lang w:val="sv-SE"/>
        </w:rPr>
        <w:t>Tăng cường</w:t>
      </w:r>
      <w:r>
        <w:rPr>
          <w:lang w:val="de-DE"/>
        </w:rPr>
        <w:t xml:space="preserve"> </w:t>
      </w:r>
      <w:r w:rsidRPr="00245CA2">
        <w:rPr>
          <w:lang w:val="de-DE"/>
        </w:rPr>
        <w:t xml:space="preserve">các giải pháp cải thiện môi trường </w:t>
      </w:r>
      <w:r w:rsidR="00B02CD3">
        <w:rPr>
          <w:lang w:val="de-DE"/>
        </w:rPr>
        <w:t xml:space="preserve">đầu tư, </w:t>
      </w:r>
      <w:r w:rsidRPr="00245CA2">
        <w:rPr>
          <w:lang w:val="de-DE"/>
        </w:rPr>
        <w:t>kinh doanh và hỗ trợ tháo gỡ các khó khăn cho doanh nghiệp và nhà đầu tư</w:t>
      </w:r>
      <w:r>
        <w:rPr>
          <w:lang w:val="de-DE"/>
        </w:rPr>
        <w:t>; tích cực</w:t>
      </w:r>
      <w:r w:rsidRPr="00245CA2">
        <w:rPr>
          <w:lang w:val="de-DE"/>
        </w:rPr>
        <w:t xml:space="preserve"> rà soát xử lý những dự án không triển khai do nhà đầu tư không đủ năng lực</w:t>
      </w:r>
      <w:r>
        <w:rPr>
          <w:lang w:val="de-DE"/>
        </w:rPr>
        <w:t xml:space="preserve">. </w:t>
      </w:r>
      <w:r w:rsidRPr="0022427D">
        <w:rPr>
          <w:lang w:val="de-DE"/>
        </w:rPr>
        <w:t xml:space="preserve">Trong năm, đã </w:t>
      </w:r>
      <w:r w:rsidRPr="0022427D">
        <w:rPr>
          <w:lang w:val="de-DE"/>
        </w:rPr>
        <w:lastRenderedPageBreak/>
        <w:t>quyết định chủ trương đầu tư cho 76 dự án đầu tư,</w:t>
      </w:r>
      <w:r>
        <w:rPr>
          <w:lang w:val="de-DE"/>
        </w:rPr>
        <w:t xml:space="preserve"> tăng 19%</w:t>
      </w:r>
      <w:r w:rsidRPr="0022427D">
        <w:rPr>
          <w:lang w:val="de-DE"/>
        </w:rPr>
        <w:t xml:space="preserve"> so với năm 2016</w:t>
      </w:r>
      <w:r>
        <w:rPr>
          <w:lang w:val="de-DE"/>
        </w:rPr>
        <w:t>;</w:t>
      </w:r>
      <w:r w:rsidRPr="0022427D">
        <w:rPr>
          <w:lang w:val="de-DE"/>
        </w:rPr>
        <w:t xml:space="preserve"> thu hồi 23 dự án đầu tư trong nước</w:t>
      </w:r>
      <w:r>
        <w:rPr>
          <w:lang w:val="de-DE"/>
        </w:rPr>
        <w:t>,</w:t>
      </w:r>
      <w:r w:rsidRPr="0022427D">
        <w:rPr>
          <w:lang w:val="de-DE"/>
        </w:rPr>
        <w:t xml:space="preserve"> </w:t>
      </w:r>
      <w:r>
        <w:rPr>
          <w:lang w:val="de-DE"/>
        </w:rPr>
        <w:t xml:space="preserve">điều chỉnh tiến độ </w:t>
      </w:r>
      <w:r w:rsidRPr="0022427D">
        <w:rPr>
          <w:lang w:val="de-DE"/>
        </w:rPr>
        <w:t>41 dự án.</w:t>
      </w:r>
      <w:r>
        <w:rPr>
          <w:lang w:val="de-DE"/>
        </w:rPr>
        <w:t xml:space="preserve"> C</w:t>
      </w:r>
      <w:r w:rsidRPr="0022427D">
        <w:rPr>
          <w:lang w:val="de-DE"/>
        </w:rPr>
        <w:t>ó 415 doanh nghiệp và trên 90 chi nhánh, văn phòng đại diện đăng ký thành lập mới</w:t>
      </w:r>
      <w:r>
        <w:rPr>
          <w:lang w:val="de-DE"/>
        </w:rPr>
        <w:t xml:space="preserve">, </w:t>
      </w:r>
      <w:r w:rsidRPr="0022427D">
        <w:rPr>
          <w:lang w:val="de-DE"/>
        </w:rPr>
        <w:t>tăng 43,5%</w:t>
      </w:r>
      <w:r>
        <w:rPr>
          <w:lang w:val="de-DE"/>
        </w:rPr>
        <w:t xml:space="preserve"> so với cùng kỳ năm trước; </w:t>
      </w:r>
      <w:r w:rsidR="00B02CD3">
        <w:rPr>
          <w:lang w:val="de-DE"/>
        </w:rPr>
        <w:t xml:space="preserve">đã </w:t>
      </w:r>
      <w:r w:rsidRPr="000B0EAD">
        <w:rPr>
          <w:spacing w:val="-2"/>
          <w:lang w:val="sv-SE"/>
        </w:rPr>
        <w:t>thu hồi 299 giấy chứng nhận đăng ký doanh nghiệp</w:t>
      </w:r>
      <w:r w:rsidRPr="0022427D">
        <w:rPr>
          <w:lang w:val="de-DE"/>
        </w:rPr>
        <w:t>.</w:t>
      </w:r>
    </w:p>
    <w:p w:rsidR="00B8042F" w:rsidRDefault="00B8042F" w:rsidP="00D36AD6">
      <w:pPr>
        <w:spacing w:before="100" w:line="340" w:lineRule="exact"/>
        <w:ind w:firstLine="567"/>
        <w:jc w:val="both"/>
        <w:rPr>
          <w:spacing w:val="-2"/>
          <w:lang w:val="sv-SE"/>
        </w:rPr>
      </w:pPr>
      <w:r>
        <w:rPr>
          <w:bCs/>
          <w:lang w:val="sv-SE"/>
        </w:rPr>
        <w:t>Công tác quản lý hoạt động xây dựng tiếp tục được tăng cường, nâng cao chất lượng các công trình xây dựng</w:t>
      </w:r>
      <w:r w:rsidR="00B510D7">
        <w:rPr>
          <w:bCs/>
          <w:lang w:val="sv-SE"/>
        </w:rPr>
        <w:t>;</w:t>
      </w:r>
      <w:r>
        <w:rPr>
          <w:spacing w:val="-2"/>
          <w:lang w:val="sv-SE"/>
        </w:rPr>
        <w:t xml:space="preserve"> </w:t>
      </w:r>
      <w:r w:rsidR="00B510D7">
        <w:rPr>
          <w:spacing w:val="-2"/>
          <w:lang w:val="sv-SE"/>
        </w:rPr>
        <w:t>k</w:t>
      </w:r>
      <w:r w:rsidR="00F408D8">
        <w:rPr>
          <w:spacing w:val="-2"/>
          <w:lang w:val="sv-SE"/>
        </w:rPr>
        <w:t>ịp thời b</w:t>
      </w:r>
      <w:r w:rsidR="00F408D8" w:rsidRPr="00F408D8">
        <w:rPr>
          <w:spacing w:val="-2"/>
          <w:lang w:val="sv-SE"/>
        </w:rPr>
        <w:t>an hành các quy định về quy trình thẩm định, quy chế phối hợp trong thẩm định, phê duyệt dự án, thiết kế và dự toán xây dựng công trình.</w:t>
      </w:r>
      <w:r w:rsidR="00F408D8">
        <w:rPr>
          <w:spacing w:val="-2"/>
          <w:lang w:val="sv-SE"/>
        </w:rPr>
        <w:t xml:space="preserve"> </w:t>
      </w:r>
      <w:r>
        <w:rPr>
          <w:spacing w:val="-2"/>
          <w:lang w:val="sv-SE"/>
        </w:rPr>
        <w:t xml:space="preserve">Thực hiện tốt công tác quản lý giao thông, ưu tiên đầu tư các tuyến giao thông quan trọng; thường xuyên duy tu bảo dưỡng </w:t>
      </w:r>
      <w:r w:rsidR="00F408D8">
        <w:rPr>
          <w:spacing w:val="-2"/>
          <w:lang w:val="sv-SE"/>
        </w:rPr>
        <w:t xml:space="preserve">các tuyến đường, </w:t>
      </w:r>
      <w:r>
        <w:rPr>
          <w:spacing w:val="-2"/>
          <w:lang w:val="sv-SE"/>
        </w:rPr>
        <w:t xml:space="preserve">đảm bảo giao thông </w:t>
      </w:r>
      <w:r w:rsidR="00B02CD3">
        <w:rPr>
          <w:spacing w:val="-2"/>
          <w:lang w:val="sv-SE"/>
        </w:rPr>
        <w:t xml:space="preserve">đi lại </w:t>
      </w:r>
      <w:r>
        <w:rPr>
          <w:spacing w:val="-2"/>
          <w:lang w:val="sv-SE"/>
        </w:rPr>
        <w:t xml:space="preserve">thông suốt. </w:t>
      </w:r>
    </w:p>
    <w:p w:rsidR="005D5EBE" w:rsidRDefault="005D5EBE" w:rsidP="00D36AD6">
      <w:pPr>
        <w:spacing w:before="100" w:line="340" w:lineRule="exact"/>
        <w:ind w:firstLine="567"/>
        <w:jc w:val="both"/>
        <w:rPr>
          <w:spacing w:val="-2"/>
          <w:lang w:val="sv-SE"/>
        </w:rPr>
      </w:pPr>
      <w:r w:rsidRPr="00AA54D7">
        <w:rPr>
          <w:lang w:val="sv-SE"/>
        </w:rPr>
        <w:t>Công tác ứng dụng và chuyển giao tiến bộ khoa học công nghệ vào sản xuất được quan tâm, một số mô hình sản xuất mới được ứng dụng và nhân rộng</w:t>
      </w:r>
      <w:r>
        <w:rPr>
          <w:lang w:val="sv-SE"/>
        </w:rPr>
        <w:t>,</w:t>
      </w:r>
      <w:r w:rsidRPr="00AA54D7">
        <w:rPr>
          <w:lang w:val="sv-SE"/>
        </w:rPr>
        <w:t xml:space="preserve"> góp phần nâng cao hiệu quả sản xuất của địa phương</w:t>
      </w:r>
      <w:r>
        <w:rPr>
          <w:lang w:val="sv-SE"/>
        </w:rPr>
        <w:t xml:space="preserve">. </w:t>
      </w:r>
      <w:r w:rsidRPr="00AA54D7">
        <w:rPr>
          <w:lang w:val="sv-SE"/>
        </w:rPr>
        <w:t>Hoạt động thanh tra, kiểm tra về tiêu chuẩn đo lường chất lượng, nhãn mác, sản phẩm hàng hóa, an toàn thực phẩm,... được tăng cường</w:t>
      </w:r>
      <w:r>
        <w:rPr>
          <w:lang w:val="sv-SE"/>
        </w:rPr>
        <w:t>.</w:t>
      </w:r>
    </w:p>
    <w:p w:rsidR="00B8042F" w:rsidRDefault="00B8042F" w:rsidP="00D36AD6">
      <w:pPr>
        <w:spacing w:before="100" w:line="340" w:lineRule="exact"/>
        <w:ind w:firstLine="567"/>
        <w:jc w:val="both"/>
        <w:rPr>
          <w:lang w:val="sv-SE"/>
        </w:rPr>
      </w:pPr>
      <w:r w:rsidRPr="00FD4FD2">
        <w:rPr>
          <w:lang w:val="sv-SE"/>
        </w:rPr>
        <w:t xml:space="preserve">Đẩy mạnh công tác quản lý nhà nước về tài nguyên, môi trường. </w:t>
      </w:r>
      <w:r>
        <w:rPr>
          <w:lang w:val="sv-SE"/>
        </w:rPr>
        <w:t xml:space="preserve">Thường xuyên </w:t>
      </w:r>
      <w:r w:rsidRPr="00FD4FD2">
        <w:rPr>
          <w:lang w:val="sv-SE"/>
        </w:rPr>
        <w:t xml:space="preserve">kiểm tra, phát hiện và ngăn chặn kịp thời các tụ điểm khai thác khoáng sản trái phép; </w:t>
      </w:r>
      <w:r>
        <w:rPr>
          <w:lang w:val="sv-SE"/>
        </w:rPr>
        <w:t>t</w:t>
      </w:r>
      <w:r w:rsidRPr="00FD4FD2">
        <w:rPr>
          <w:lang w:val="sv-SE"/>
        </w:rPr>
        <w:t>ăng cường quản lý các hoạt động khai thác, kinh doanh đá, cát, sỏi, đặc biệt là hoạt động khai thác cát, sỏi vùng hạ lưu sông Đà</w:t>
      </w:r>
      <w:r>
        <w:rPr>
          <w:lang w:val="sv-SE"/>
        </w:rPr>
        <w:t>.</w:t>
      </w:r>
    </w:p>
    <w:p w:rsidR="005D5EBE" w:rsidRDefault="005D5EBE" w:rsidP="00D36AD6">
      <w:pPr>
        <w:spacing w:before="100" w:line="340" w:lineRule="exact"/>
        <w:ind w:firstLine="567"/>
        <w:jc w:val="both"/>
        <w:rPr>
          <w:lang w:val="sv-SE"/>
        </w:rPr>
      </w:pPr>
      <w:r>
        <w:rPr>
          <w:lang w:val="sv-SE"/>
        </w:rPr>
        <w:t xml:space="preserve">Chủ động phòng chống thiên tai, ứng phó biến đổi khí hậu: </w:t>
      </w:r>
      <w:r w:rsidRPr="005D5EBE">
        <w:rPr>
          <w:lang w:val="sv-SE"/>
        </w:rPr>
        <w:t xml:space="preserve">đã chỉ đạo các </w:t>
      </w:r>
      <w:r w:rsidR="0031023E">
        <w:rPr>
          <w:lang w:val="sv-SE"/>
        </w:rPr>
        <w:t xml:space="preserve">sở, </w:t>
      </w:r>
      <w:r w:rsidRPr="005D5EBE">
        <w:rPr>
          <w:lang w:val="sv-SE"/>
        </w:rPr>
        <w:t xml:space="preserve">ngành, </w:t>
      </w:r>
      <w:r w:rsidR="0031023E">
        <w:rPr>
          <w:lang w:val="sv-SE"/>
        </w:rPr>
        <w:t>Ủy ban nhân dân các huyện, thành phố</w:t>
      </w:r>
      <w:r w:rsidRPr="005D5EBE">
        <w:rPr>
          <w:lang w:val="sv-SE"/>
        </w:rPr>
        <w:t xml:space="preserve"> sớm xây dựng kế hoạch, chuẩn bị vật tư, phương tiện, nguồn kinh phí để ứng phó kịp thời khi có thiên tai, lũ bão xảy ra</w:t>
      </w:r>
      <w:r>
        <w:rPr>
          <w:lang w:val="sv-SE"/>
        </w:rPr>
        <w:t xml:space="preserve">. </w:t>
      </w:r>
      <w:r w:rsidRPr="005D5EBE">
        <w:rPr>
          <w:lang w:val="sv-SE"/>
        </w:rPr>
        <w:t>Trong đợt mưa lũ lịch sử từ ngày 9-12/10</w:t>
      </w:r>
      <w:r w:rsidR="004E4DAB">
        <w:rPr>
          <w:lang w:val="sv-SE"/>
        </w:rPr>
        <w:t>,</w:t>
      </w:r>
      <w:r w:rsidRPr="005D5EBE">
        <w:rPr>
          <w:lang w:val="sv-SE"/>
        </w:rPr>
        <w:t xml:space="preserve"> toàn bộ hệ thống chính trị được huy động để khắc phục những hậu quả do mưa lũ gây ra. </w:t>
      </w:r>
      <w:r>
        <w:rPr>
          <w:lang w:val="sv-SE"/>
        </w:rPr>
        <w:t xml:space="preserve">Ủy ban nhân dân tỉnh </w:t>
      </w:r>
      <w:r w:rsidR="00420AD2">
        <w:rPr>
          <w:lang w:val="sv-SE"/>
        </w:rPr>
        <w:t xml:space="preserve">liên tục </w:t>
      </w:r>
      <w:r w:rsidRPr="005D5EBE">
        <w:rPr>
          <w:lang w:val="sv-SE"/>
        </w:rPr>
        <w:t xml:space="preserve">chỉ đạo sát sao tại các địa bàn bị thiệt hại với tinh thần chỉ đạo chung: Huy động mọi nguồn lực tìm kiếm, hỗ trợ và giúp đỡ những gia đình có người chết, mất tích, nhanh chóng sửa chữa dựng lại nhà cửa, bố trí chỗ ở cho người dân. </w:t>
      </w:r>
      <w:r w:rsidR="0035235F">
        <w:rPr>
          <w:lang w:val="sv-SE"/>
        </w:rPr>
        <w:t>Đ</w:t>
      </w:r>
      <w:r w:rsidRPr="005D5EBE">
        <w:rPr>
          <w:lang w:val="sv-SE"/>
        </w:rPr>
        <w:t>ã huy động hàng nghìn chiến sỹ, dân quân tự vệ, lực lượng dự bị động viên, huy động hàng trăm ô tô, tàu thuyền, phương tiện chuyên dùng để tham gia tìm kiếm cứu nạn, giúp đỡ nhân dân khắc phục hậu quả mưa lũ.</w:t>
      </w:r>
    </w:p>
    <w:p w:rsidR="00B8042F" w:rsidRPr="0069227A" w:rsidRDefault="00B8042F" w:rsidP="00D36AD6">
      <w:pPr>
        <w:spacing w:before="100" w:line="340" w:lineRule="exact"/>
        <w:ind w:firstLine="567"/>
        <w:jc w:val="both"/>
        <w:rPr>
          <w:b/>
          <w:lang w:val="da-DK"/>
        </w:rPr>
      </w:pPr>
      <w:r w:rsidRPr="0069227A">
        <w:rPr>
          <w:b/>
          <w:lang w:val="da-DK"/>
        </w:rPr>
        <w:t>2. Về nhiệm vụ văn hóa - xã hội</w:t>
      </w:r>
      <w:r>
        <w:rPr>
          <w:b/>
          <w:lang w:val="da-DK"/>
        </w:rPr>
        <w:t xml:space="preserve">, </w:t>
      </w:r>
      <w:r w:rsidRPr="000B75F1">
        <w:rPr>
          <w:b/>
          <w:bCs/>
          <w:lang w:val="sv-SE"/>
        </w:rPr>
        <w:t>bảo đảm an sinh xã hội</w:t>
      </w:r>
    </w:p>
    <w:p w:rsidR="00B8042F" w:rsidRDefault="00B8042F" w:rsidP="00D36AD6">
      <w:pPr>
        <w:spacing w:before="100" w:line="340" w:lineRule="exact"/>
        <w:ind w:firstLine="567"/>
        <w:jc w:val="both"/>
        <w:rPr>
          <w:bCs/>
          <w:lang w:val="sv-SE"/>
        </w:rPr>
      </w:pPr>
      <w:r w:rsidRPr="00375FCE">
        <w:rPr>
          <w:bCs/>
          <w:lang w:val="sv-SE"/>
        </w:rPr>
        <w:t>Chất lượng đội ngũ nhà giáo và cán bộ quản lý giáo dục cơ sở từng bước được nâng cao</w:t>
      </w:r>
      <w:r>
        <w:rPr>
          <w:bCs/>
          <w:lang w:val="sv-SE"/>
        </w:rPr>
        <w:t xml:space="preserve">. </w:t>
      </w:r>
      <w:r w:rsidRPr="00375FCE">
        <w:rPr>
          <w:bCs/>
          <w:lang w:val="sv-SE"/>
        </w:rPr>
        <w:t>Chú trọng đầu tư nâng cấp cơ sở vật chất, trang thiết bị dạy học trong các nhà trường</w:t>
      </w:r>
      <w:r>
        <w:rPr>
          <w:bCs/>
          <w:lang w:val="sv-SE"/>
        </w:rPr>
        <w:t xml:space="preserve">. </w:t>
      </w:r>
      <w:r w:rsidRPr="00375FCE">
        <w:rPr>
          <w:bCs/>
          <w:lang w:val="sv-SE"/>
        </w:rPr>
        <w:t xml:space="preserve">Tỷ lệ trường đạt chuẩn quốc gia đạt </w:t>
      </w:r>
      <w:r>
        <w:rPr>
          <w:bCs/>
          <w:lang w:val="sv-SE"/>
        </w:rPr>
        <w:t>38,4</w:t>
      </w:r>
      <w:r w:rsidRPr="00375FCE">
        <w:rPr>
          <w:bCs/>
          <w:lang w:val="sv-SE"/>
        </w:rPr>
        <w:t>%.</w:t>
      </w:r>
      <w:r>
        <w:rPr>
          <w:bCs/>
          <w:lang w:val="sv-SE"/>
        </w:rPr>
        <w:t xml:space="preserve"> </w:t>
      </w:r>
      <w:r w:rsidRPr="00792145">
        <w:rPr>
          <w:bCs/>
          <w:lang w:val="sv-SE"/>
        </w:rPr>
        <w:t>Kết thúc năm học 2016-2017, tất cả các cấp học từ giáo dục mầm non, đến giáo dục phổ thông, giáo dục thường xuyên và giáo dục chuyên nghiệp đều đạt được thành tích tốt</w:t>
      </w:r>
      <w:r>
        <w:rPr>
          <w:bCs/>
          <w:lang w:val="sv-SE"/>
        </w:rPr>
        <w:t>.</w:t>
      </w:r>
    </w:p>
    <w:p w:rsidR="00B8042F" w:rsidRDefault="00B8042F" w:rsidP="00D36AD6">
      <w:pPr>
        <w:spacing w:before="100" w:line="340" w:lineRule="exact"/>
        <w:ind w:firstLine="567"/>
        <w:jc w:val="both"/>
        <w:rPr>
          <w:bCs/>
          <w:lang w:val="sv-SE"/>
        </w:rPr>
      </w:pPr>
      <w:r w:rsidRPr="00792145">
        <w:rPr>
          <w:bCs/>
          <w:lang w:val="sv-SE"/>
        </w:rPr>
        <w:t>Tổ chức tốt việc cấp cứu, khám chữa bệnh cho nhân dân</w:t>
      </w:r>
      <w:r>
        <w:rPr>
          <w:bCs/>
          <w:lang w:val="sv-SE"/>
        </w:rPr>
        <w:t xml:space="preserve">. </w:t>
      </w:r>
      <w:r w:rsidRPr="00792145">
        <w:rPr>
          <w:bCs/>
          <w:lang w:val="sv-SE"/>
        </w:rPr>
        <w:t>Tích cực triển khai công tác phòng, chống bệnh dịch, chủ động giám sát các bệnh truyền nhiễm gây dịch trên địa bàn</w:t>
      </w:r>
      <w:r>
        <w:rPr>
          <w:bCs/>
          <w:lang w:val="sv-SE"/>
        </w:rPr>
        <w:t xml:space="preserve">. </w:t>
      </w:r>
      <w:r w:rsidRPr="0069227A">
        <w:rPr>
          <w:bCs/>
          <w:spacing w:val="-2"/>
          <w:lang w:val="da-DK"/>
        </w:rPr>
        <w:t xml:space="preserve">Tỷ lệ người dân tham gia </w:t>
      </w:r>
      <w:r>
        <w:rPr>
          <w:bCs/>
          <w:spacing w:val="-2"/>
          <w:lang w:val="da-DK"/>
        </w:rPr>
        <w:t>bảo hiểm y tế</w:t>
      </w:r>
      <w:r w:rsidRPr="0069227A">
        <w:rPr>
          <w:bCs/>
          <w:spacing w:val="-2"/>
          <w:lang w:val="da-DK"/>
        </w:rPr>
        <w:t xml:space="preserve"> đạt</w:t>
      </w:r>
      <w:r w:rsidRPr="0069227A">
        <w:rPr>
          <w:bCs/>
          <w:i/>
          <w:spacing w:val="-2"/>
          <w:lang w:val="da-DK"/>
        </w:rPr>
        <w:t xml:space="preserve"> </w:t>
      </w:r>
      <w:r w:rsidRPr="0069227A">
        <w:rPr>
          <w:bCs/>
          <w:spacing w:val="-2"/>
          <w:lang w:val="da-DK"/>
        </w:rPr>
        <w:t>9</w:t>
      </w:r>
      <w:r>
        <w:rPr>
          <w:bCs/>
          <w:spacing w:val="-2"/>
          <w:lang w:val="da-DK"/>
        </w:rPr>
        <w:t>5</w:t>
      </w:r>
      <w:r w:rsidRPr="0069227A">
        <w:rPr>
          <w:bCs/>
          <w:spacing w:val="-2"/>
          <w:lang w:val="da-DK"/>
        </w:rPr>
        <w:t>,8% dân số toàn tỉnh</w:t>
      </w:r>
      <w:r>
        <w:rPr>
          <w:bCs/>
          <w:spacing w:val="-2"/>
          <w:lang w:val="da-DK"/>
        </w:rPr>
        <w:t>.</w:t>
      </w:r>
      <w:r>
        <w:rPr>
          <w:bCs/>
          <w:lang w:val="sv-SE"/>
        </w:rPr>
        <w:t xml:space="preserve"> Đối với </w:t>
      </w:r>
      <w:r w:rsidRPr="00EA7304">
        <w:rPr>
          <w:bCs/>
          <w:lang w:val="sv-SE"/>
        </w:rPr>
        <w:t>sự cố y khoa nghiêm trọng</w:t>
      </w:r>
      <w:r>
        <w:rPr>
          <w:bCs/>
          <w:lang w:val="sv-SE"/>
        </w:rPr>
        <w:t xml:space="preserve"> </w:t>
      </w:r>
      <w:r w:rsidRPr="00EA7304">
        <w:rPr>
          <w:bCs/>
          <w:lang w:val="sv-SE"/>
        </w:rPr>
        <w:t>tại Bệnh viện Đa khoa tỉnh</w:t>
      </w:r>
      <w:r>
        <w:rPr>
          <w:bCs/>
          <w:lang w:val="sv-SE"/>
        </w:rPr>
        <w:t>,</w:t>
      </w:r>
      <w:r w:rsidRPr="00EA7304">
        <w:rPr>
          <w:bCs/>
          <w:lang w:val="sv-SE"/>
        </w:rPr>
        <w:t xml:space="preserve"> Ủy ban nhân </w:t>
      </w:r>
      <w:r w:rsidRPr="00EA7304">
        <w:rPr>
          <w:bCs/>
          <w:lang w:val="sv-SE"/>
        </w:rPr>
        <w:lastRenderedPageBreak/>
        <w:t>dân tỉnh đã kịp thời chỉ đạo thực hiện các phương án khắc phục sự cố</w:t>
      </w:r>
      <w:r>
        <w:rPr>
          <w:bCs/>
          <w:lang w:val="sv-SE"/>
        </w:rPr>
        <w:t>, tổ chức thăm hỏi, động viên gia đình có bệnh nhân tử vong</w:t>
      </w:r>
      <w:r w:rsidRPr="00EA7304">
        <w:rPr>
          <w:bCs/>
          <w:lang w:val="sv-SE"/>
        </w:rPr>
        <w:t xml:space="preserve"> và</w:t>
      </w:r>
      <w:r>
        <w:rPr>
          <w:bCs/>
          <w:lang w:val="sv-SE"/>
        </w:rPr>
        <w:t xml:space="preserve"> bệnh nhân đang cấp cứu, điều trị; đồng thời</w:t>
      </w:r>
      <w:r w:rsidRPr="00EA7304">
        <w:rPr>
          <w:bCs/>
          <w:lang w:val="sv-SE"/>
        </w:rPr>
        <w:t xml:space="preserve"> xử lý kỷ luật nghiêm Giám đốc Bệnh viện</w:t>
      </w:r>
      <w:r>
        <w:rPr>
          <w:bCs/>
          <w:lang w:val="sv-SE"/>
        </w:rPr>
        <w:t xml:space="preserve"> và cán bộ liên quan.</w:t>
      </w:r>
    </w:p>
    <w:p w:rsidR="00B8042F" w:rsidRDefault="00B8042F" w:rsidP="00B8042F">
      <w:pPr>
        <w:spacing w:before="120" w:line="340" w:lineRule="exact"/>
        <w:ind w:firstLine="567"/>
        <w:jc w:val="both"/>
        <w:rPr>
          <w:bCs/>
          <w:color w:val="FF0000"/>
          <w:lang w:val="sv-SE"/>
        </w:rPr>
      </w:pPr>
      <w:r w:rsidRPr="00931FE1">
        <w:rPr>
          <w:bCs/>
          <w:lang w:val="sv-SE"/>
        </w:rPr>
        <w:t>Công tác đào tạo nghề cho lao động tiếp tục được quan tâm</w:t>
      </w:r>
      <w:r>
        <w:rPr>
          <w:bCs/>
          <w:lang w:val="sv-SE"/>
        </w:rPr>
        <w:t xml:space="preserve">. </w:t>
      </w:r>
      <w:r w:rsidR="00D94DCF">
        <w:rPr>
          <w:bCs/>
          <w:lang w:val="sv-SE"/>
        </w:rPr>
        <w:t>N</w:t>
      </w:r>
      <w:r w:rsidRPr="00F621B6">
        <w:rPr>
          <w:bCs/>
          <w:lang w:val="sv-SE"/>
        </w:rPr>
        <w:t>ăm 2017 tuyển sinh đào tạo được 14.610 người, đạt 100,76% kế hoạch năm; tỷ lệ lao động qua đào tạo ước đạt 51%, đạt kế hoạch đề ra.</w:t>
      </w:r>
      <w:r>
        <w:rPr>
          <w:bCs/>
          <w:lang w:val="sv-SE"/>
        </w:rPr>
        <w:t xml:space="preserve"> </w:t>
      </w:r>
      <w:r w:rsidRPr="00F621B6">
        <w:rPr>
          <w:bCs/>
          <w:lang w:val="sv-SE"/>
        </w:rPr>
        <w:t>Công tác hỗ trợ, thăm hỏi tặng quà cho các đối tượng người có công, bảo trợ xã hội</w:t>
      </w:r>
      <w:r w:rsidR="00BB4BFA">
        <w:rPr>
          <w:bCs/>
          <w:lang w:val="sv-SE"/>
        </w:rPr>
        <w:t>,</w:t>
      </w:r>
      <w:r w:rsidRPr="00F621B6">
        <w:rPr>
          <w:bCs/>
          <w:lang w:val="sv-SE"/>
        </w:rPr>
        <w:t xml:space="preserve"> được các cấp, các ngành, các tổ chức chính trị xã hội từ tỉnh đến cơ sở đặc biệt quan tâm.</w:t>
      </w:r>
      <w:r>
        <w:rPr>
          <w:bCs/>
          <w:lang w:val="sv-SE"/>
        </w:rPr>
        <w:t xml:space="preserve"> </w:t>
      </w:r>
      <w:r w:rsidR="00D94DCF">
        <w:rPr>
          <w:bCs/>
          <w:lang w:val="sv-SE"/>
        </w:rPr>
        <w:t>Đ</w:t>
      </w:r>
      <w:r w:rsidRPr="00BB4C9B">
        <w:rPr>
          <w:bCs/>
          <w:lang w:val="sv-SE"/>
        </w:rPr>
        <w:t xml:space="preserve">ến cuối năm 2017, tỷ lệ hộ nghèo giảm còn </w:t>
      </w:r>
      <w:r w:rsidRPr="00501607">
        <w:rPr>
          <w:bCs/>
          <w:lang w:val="sv-SE"/>
        </w:rPr>
        <w:t>18,12% (giảm 2,82% so với năm 2016).</w:t>
      </w:r>
    </w:p>
    <w:p w:rsidR="00B8042F" w:rsidRDefault="00B8042F" w:rsidP="00B8042F">
      <w:pPr>
        <w:spacing w:before="120" w:line="340" w:lineRule="exact"/>
        <w:ind w:firstLine="567"/>
        <w:jc w:val="both"/>
        <w:rPr>
          <w:bCs/>
          <w:lang w:val="sv-SE"/>
        </w:rPr>
      </w:pPr>
      <w:r w:rsidRPr="00796D0A">
        <w:rPr>
          <w:bCs/>
          <w:lang w:val="sv-SE"/>
        </w:rPr>
        <w:t>Tăng cường công tác tuyên truyền, cổ động và tổ chức các hoạt động văn hoá, văn nghệ chào mừng các ngày lễ lớn và phục vụ nhiệm vụ chính trị của địa phương</w:t>
      </w:r>
      <w:r>
        <w:rPr>
          <w:bCs/>
          <w:lang w:val="sv-SE"/>
        </w:rPr>
        <w:t xml:space="preserve">; quan tâm công tác bảo tồn, bảo tàng; đẩy mạnh phong trào thể dục thể thao và các </w:t>
      </w:r>
      <w:r w:rsidRPr="00BB27C7">
        <w:rPr>
          <w:bCs/>
          <w:lang w:val="sv-SE"/>
        </w:rPr>
        <w:t>hoạt động tuyên truyền, quảng bá giới thiệu tiềm năng và nâng cao chất lượng du lịch của tỉnh</w:t>
      </w:r>
      <w:r>
        <w:rPr>
          <w:bCs/>
          <w:lang w:val="sv-SE"/>
        </w:rPr>
        <w:t>.</w:t>
      </w:r>
    </w:p>
    <w:p w:rsidR="00B8042F" w:rsidRDefault="00567B0C" w:rsidP="00B8042F">
      <w:pPr>
        <w:spacing w:before="120" w:line="340" w:lineRule="exact"/>
        <w:ind w:firstLine="567"/>
        <w:jc w:val="both"/>
        <w:rPr>
          <w:bCs/>
          <w:lang w:val="sv-SE"/>
        </w:rPr>
      </w:pPr>
      <w:r>
        <w:rPr>
          <w:bCs/>
          <w:lang w:val="sv-SE"/>
        </w:rPr>
        <w:t>Hoạt động</w:t>
      </w:r>
      <w:r w:rsidR="00B8042F">
        <w:rPr>
          <w:bCs/>
          <w:lang w:val="sv-SE"/>
        </w:rPr>
        <w:t xml:space="preserve"> bưu chính, viễn thông trên địa bàn tiếp tục phát triển, chất lượng dịch vụ ngày càng được nâng cao, thông tin liên lạc được đảm bảo thông suốt. </w:t>
      </w:r>
      <w:r w:rsidR="00B8042F" w:rsidRPr="00D075B9">
        <w:rPr>
          <w:bCs/>
          <w:lang w:val="sv-SE"/>
        </w:rPr>
        <w:t>Công tác báo chí, phát thanh truyền hình, thông tin cơ sở, thông tin đối ngoại tiếp tục được duy trì và phát triển. Các cơ quan báo chí</w:t>
      </w:r>
      <w:r w:rsidR="00B8042F">
        <w:rPr>
          <w:bCs/>
          <w:lang w:val="sv-SE"/>
        </w:rPr>
        <w:t>,</w:t>
      </w:r>
      <w:r w:rsidR="00B8042F" w:rsidRPr="00D075B9">
        <w:rPr>
          <w:bCs/>
          <w:lang w:val="sv-SE"/>
        </w:rPr>
        <w:t xml:space="preserve"> truyền thông đã bám sát định hướng, nhiệm vụ chính trị của </w:t>
      </w:r>
      <w:r w:rsidR="00B8042F">
        <w:rPr>
          <w:bCs/>
          <w:lang w:val="sv-SE"/>
        </w:rPr>
        <w:t>tỉnh,</w:t>
      </w:r>
      <w:r w:rsidR="00B8042F" w:rsidRPr="00D075B9">
        <w:rPr>
          <w:bCs/>
          <w:lang w:val="sv-SE"/>
        </w:rPr>
        <w:t xml:space="preserve"> phản ánh đầy đủ, kịp thời hoạt động của các cấp, các ngành, địa phương trên toàn tỉnh</w:t>
      </w:r>
      <w:r w:rsidR="00B8042F">
        <w:rPr>
          <w:bCs/>
          <w:lang w:val="sv-SE"/>
        </w:rPr>
        <w:t>.</w:t>
      </w:r>
    </w:p>
    <w:p w:rsidR="00B8042F" w:rsidRPr="000D4069" w:rsidRDefault="00B8042F" w:rsidP="00B8042F">
      <w:pPr>
        <w:spacing w:before="120" w:line="340" w:lineRule="exact"/>
        <w:ind w:firstLine="567"/>
        <w:jc w:val="both"/>
        <w:rPr>
          <w:rFonts w:ascii="Times New Roman Bold" w:hAnsi="Times New Roman Bold"/>
          <w:spacing w:val="-4"/>
          <w:lang w:val="da-DK"/>
        </w:rPr>
      </w:pPr>
      <w:r w:rsidRPr="000D4069">
        <w:rPr>
          <w:rFonts w:ascii="Times New Roman Bold" w:hAnsi="Times New Roman Bold"/>
          <w:b/>
          <w:spacing w:val="-4"/>
          <w:lang w:val="da-DK"/>
        </w:rPr>
        <w:t>3. Công tác xây dựng chính quyền, cải cách hành chính, thanh tra, tư pháp</w:t>
      </w:r>
    </w:p>
    <w:p w:rsidR="00B8042F" w:rsidRDefault="00B8042F" w:rsidP="00B8042F">
      <w:pPr>
        <w:spacing w:before="120" w:line="340" w:lineRule="exact"/>
        <w:ind w:firstLine="567"/>
        <w:jc w:val="both"/>
      </w:pPr>
      <w:r>
        <w:t xml:space="preserve">Đã ban hành đề án sắp xếp, kiện toàn, tổ chức lại các đơn vị sự nghiệp công lập tỉnh Hòa Bình; thành lập, kiện toàn, giải thể, sáp nhập, chuyển giao chức năng quản lý đối với một số tổ chức, Ban chỉ đạo. </w:t>
      </w:r>
      <w:r w:rsidR="00D83916">
        <w:t>Xây dựng</w:t>
      </w:r>
      <w:r w:rsidRPr="00DE61F1">
        <w:t xml:space="preserve"> kế hoạch biên chế công chức hành chính, biên chế công chức, số lượng người làm việc trong các đơn vị sự nghiệp, cán bộ chuyên trách, công chức cấp xã năm 2018 và danh sách tinh giản biên chế tỉnh Hòa Bình đợt II năm 2017 và đợt I năm 2018. Trong năm 2017, đã tinh giản được 524 đối tượng, đạt 92,57% kế hoạch</w:t>
      </w:r>
      <w:r>
        <w:t>. Thực hiện công tác bổ nhiệm, thi tuyển công chức, nâng ngạch, bậc lương đúng quy định.</w:t>
      </w:r>
    </w:p>
    <w:p w:rsidR="00B8042F" w:rsidRDefault="00B8042F" w:rsidP="00B8042F">
      <w:pPr>
        <w:spacing w:before="120" w:line="340" w:lineRule="exact"/>
        <w:ind w:firstLine="567"/>
        <w:jc w:val="both"/>
      </w:pPr>
      <w:r>
        <w:t>B</w:t>
      </w:r>
      <w:r w:rsidRPr="00ED08A8">
        <w:t xml:space="preserve">an hành Bộ Chỉ số cải cách hành chính. </w:t>
      </w:r>
      <w:r>
        <w:t>T</w:t>
      </w:r>
      <w:r w:rsidRPr="00ED08A8">
        <w:t>hành lập và đưa vào hoạt động Trung tâm hành chính công tỉnh và các huyện, thành phố. Công bố mới, chuẩn hóa 416 thủ tục, sửa đổi, bổ sung 55 thủ tục, hủy bỏ, bãi bỏ 222 thủ tục</w:t>
      </w:r>
      <w:r>
        <w:t>.</w:t>
      </w:r>
    </w:p>
    <w:p w:rsidR="000C69D8" w:rsidRDefault="00B8042F" w:rsidP="00B8042F">
      <w:pPr>
        <w:spacing w:before="120" w:line="340" w:lineRule="exact"/>
        <w:ind w:firstLine="567"/>
        <w:jc w:val="both"/>
      </w:pPr>
      <w:r w:rsidRPr="00CE619A">
        <w:t>Công tác thanh tra, phòng chống tham nhũng, tiếp dân và giải quyết khiếu nại tố cáo</w:t>
      </w:r>
      <w:r>
        <w:t xml:space="preserve"> được chú trọng.</w:t>
      </w:r>
      <w:r w:rsidR="00456A7C">
        <w:t xml:space="preserve"> Đã giảm nhiều các vụ khiếu nại, tố cáo vượt cấp, đông người, các vụ phức tạp, kéo dài, không để xảy ra điểm nóng, bảo đảm trật tự an toàn xã hội. </w:t>
      </w:r>
      <w:r w:rsidRPr="005506BB">
        <w:t>Trong năm 2017, đã triển khai 135 cuộc thanh tra hành chính</w:t>
      </w:r>
      <w:r>
        <w:t>,</w:t>
      </w:r>
      <w:r w:rsidRPr="005506BB">
        <w:t xml:space="preserve"> 183 cuộc thanh tra</w:t>
      </w:r>
      <w:r>
        <w:t xml:space="preserve"> chuyên ngành; t</w:t>
      </w:r>
      <w:r w:rsidRPr="00C76025">
        <w:t>iếp nhận, phân loại và xử lý 1.282 lượt đơn các loại</w:t>
      </w:r>
      <w:r>
        <w:t xml:space="preserve">. </w:t>
      </w:r>
    </w:p>
    <w:p w:rsidR="00B8042F" w:rsidRDefault="00B8042F" w:rsidP="00B8042F">
      <w:pPr>
        <w:spacing w:before="120" w:line="340" w:lineRule="exact"/>
        <w:ind w:firstLine="567"/>
        <w:jc w:val="both"/>
      </w:pPr>
      <w:r w:rsidRPr="0000632F">
        <w:t>Công tác phổ biến, giáo dục pháp luật được tăng cường và triển khai thực hiện có hiệu quả</w:t>
      </w:r>
      <w:r>
        <w:t>; c</w:t>
      </w:r>
      <w:r w:rsidRPr="0028496D">
        <w:t>ác hoạt động trợ giúp pháp lý, hành chính tư pháp, bổ trợ tư pháp được quan tâm thực hiện đúng quy định</w:t>
      </w:r>
      <w:r>
        <w:t>.</w:t>
      </w:r>
    </w:p>
    <w:p w:rsidR="00B8042F" w:rsidRPr="0069227A" w:rsidRDefault="00B8042F" w:rsidP="00B8042F">
      <w:pPr>
        <w:spacing w:before="120" w:line="340" w:lineRule="exact"/>
        <w:ind w:firstLine="567"/>
        <w:jc w:val="both"/>
        <w:rPr>
          <w:b/>
          <w:bCs/>
          <w:lang w:val="da-DK"/>
        </w:rPr>
      </w:pPr>
      <w:r w:rsidRPr="0069227A">
        <w:rPr>
          <w:b/>
          <w:bCs/>
          <w:lang w:val="da-DK"/>
        </w:rPr>
        <w:lastRenderedPageBreak/>
        <w:t>4. Về công tác quốc phòng, an ninh</w:t>
      </w:r>
      <w:r>
        <w:rPr>
          <w:b/>
          <w:bCs/>
          <w:lang w:val="da-DK"/>
        </w:rPr>
        <w:t xml:space="preserve"> </w:t>
      </w:r>
      <w:r w:rsidR="00420AD2">
        <w:rPr>
          <w:b/>
          <w:bCs/>
          <w:lang w:val="da-DK"/>
        </w:rPr>
        <w:t xml:space="preserve">và công tác </w:t>
      </w:r>
      <w:r w:rsidR="00420AD2" w:rsidRPr="0069227A">
        <w:rPr>
          <w:b/>
          <w:bCs/>
          <w:lang w:val="da-DK"/>
        </w:rPr>
        <w:t>đối ngoại</w:t>
      </w:r>
    </w:p>
    <w:p w:rsidR="00B8042F" w:rsidRDefault="00B8042F" w:rsidP="00B8042F">
      <w:pPr>
        <w:spacing w:before="120" w:line="340" w:lineRule="exact"/>
        <w:ind w:firstLine="567"/>
        <w:jc w:val="both"/>
      </w:pPr>
      <w:r w:rsidRPr="00D135DB">
        <w:t>Các lực lượng chức năng luôn thực hiện nghiêm nhiệm vụ trực sẵn sàng chiến đấu ở các cấp, bảo đảm đủ quân số</w:t>
      </w:r>
      <w:r>
        <w:t xml:space="preserve">. </w:t>
      </w:r>
      <w:r w:rsidRPr="00D135DB">
        <w:t>Thực hiện hoàn thành kế hoạch giao, nhận quân năm 2017 và triển khai công tác tuyển sinh quân sự năm 2018</w:t>
      </w:r>
      <w:r>
        <w:t>. T</w:t>
      </w:r>
      <w:r w:rsidRPr="00D135DB">
        <w:t>ổ chức diễn tập khu vực phòng thủ huyện</w:t>
      </w:r>
      <w:r>
        <w:t xml:space="preserve"> và</w:t>
      </w:r>
      <w:r w:rsidRPr="00D135DB">
        <w:t xml:space="preserve"> diễn tập khu vực phòng thủ tỉnh năm 2017 đạt được mục đích, yêu cầu đề ra, bảo đảm an toàn tuyệt đối</w:t>
      </w:r>
      <w:r>
        <w:t xml:space="preserve">. </w:t>
      </w:r>
      <w:r w:rsidRPr="00D135DB">
        <w:t>Làm tốt công tác chính sách hậu phương quân đội và quản lý công trình quốc phòng khu quân sự.</w:t>
      </w:r>
    </w:p>
    <w:p w:rsidR="00B8042F" w:rsidRDefault="00B8042F" w:rsidP="00B8042F">
      <w:pPr>
        <w:spacing w:before="120" w:line="340" w:lineRule="exact"/>
        <w:ind w:firstLine="567"/>
        <w:jc w:val="both"/>
        <w:rPr>
          <w:bCs/>
        </w:rPr>
      </w:pPr>
      <w:r w:rsidRPr="00D135DB">
        <w:t>Tổ chức thực hiện có hiệu quả các đợt tấn công trấn áp tội phạm, bảo đảm an ninh</w:t>
      </w:r>
      <w:r w:rsidR="00456A7C">
        <w:t>, trật tự an toàn xã hội</w:t>
      </w:r>
      <w:r w:rsidRPr="00D135DB">
        <w:t xml:space="preserve">; làm chủ tình hình, quản lý chặt chẽ hoạt động của các loại đối tượng. Bảo vệ an toàn các địa bàn, mục tiêu, công trình trọng điểm, </w:t>
      </w:r>
      <w:r w:rsidRPr="006F215C">
        <w:t>hoạt động của các đồng chí lãnh đạo Đảng, nhà nước.</w:t>
      </w:r>
      <w:r w:rsidRPr="0069227A">
        <w:rPr>
          <w:iCs/>
          <w:lang w:val="da-DK"/>
        </w:rPr>
        <w:t xml:space="preserve"> </w:t>
      </w:r>
      <w:r w:rsidRPr="00EE628D">
        <w:rPr>
          <w:bCs/>
        </w:rPr>
        <w:t>Tăng cường tuần tra kiểm soát, xử lý vi phạm an toàn giao thông. Tính đến hết ngày 15</w:t>
      </w:r>
      <w:r w:rsidR="00420AD2">
        <w:rPr>
          <w:bCs/>
        </w:rPr>
        <w:t xml:space="preserve"> tháng </w:t>
      </w:r>
      <w:r w:rsidRPr="00EE628D">
        <w:rPr>
          <w:bCs/>
        </w:rPr>
        <w:t>11</w:t>
      </w:r>
      <w:r w:rsidR="00420AD2">
        <w:rPr>
          <w:bCs/>
        </w:rPr>
        <w:t xml:space="preserve"> năm </w:t>
      </w:r>
      <w:r w:rsidRPr="00EE628D">
        <w:rPr>
          <w:bCs/>
        </w:rPr>
        <w:t>2017 đã xảy ra 96 vụ tai nạn giao thông, làm chết 72 người và bị thương 76 người. So với cùng kỳ năm 2016: Giảm 05 vụ (=5%), giảm 09 người chết (=11%)</w:t>
      </w:r>
      <w:r>
        <w:rPr>
          <w:bCs/>
        </w:rPr>
        <w:t>,</w:t>
      </w:r>
      <w:r w:rsidRPr="00EE628D">
        <w:rPr>
          <w:bCs/>
        </w:rPr>
        <w:t xml:space="preserve"> tăng 01 người bị thương (=1%).</w:t>
      </w:r>
    </w:p>
    <w:p w:rsidR="00420AD2" w:rsidRDefault="00420AD2" w:rsidP="00B8042F">
      <w:pPr>
        <w:spacing w:before="120" w:line="340" w:lineRule="exact"/>
        <w:ind w:firstLine="567"/>
        <w:jc w:val="both"/>
        <w:rPr>
          <w:bCs/>
        </w:rPr>
      </w:pPr>
      <w:r w:rsidRPr="0069227A">
        <w:rPr>
          <w:bCs/>
          <w:lang w:val="vi-VN"/>
        </w:rPr>
        <w:t>Tiếp tục triển khai</w:t>
      </w:r>
      <w:r w:rsidR="00456A7C">
        <w:rPr>
          <w:bCs/>
        </w:rPr>
        <w:t xml:space="preserve"> thực hiện</w:t>
      </w:r>
      <w:r w:rsidRPr="0069227A">
        <w:rPr>
          <w:bCs/>
          <w:lang w:val="vi-VN"/>
        </w:rPr>
        <w:t xml:space="preserve"> hiệu quả đường lối đối ngoại và mở rộng quan hệ quốc tế</w:t>
      </w:r>
      <w:r w:rsidR="00483C8F">
        <w:rPr>
          <w:bCs/>
        </w:rPr>
        <w:t xml:space="preserve">; </w:t>
      </w:r>
      <w:r w:rsidR="00483C8F" w:rsidRPr="007D6CA9">
        <w:rPr>
          <w:szCs w:val="20"/>
          <w:lang w:val="it-IT"/>
        </w:rPr>
        <w:t>tăng cường công tác đối ngoại nhân dân</w:t>
      </w:r>
      <w:r w:rsidR="00483C8F">
        <w:rPr>
          <w:szCs w:val="20"/>
          <w:lang w:val="it-IT"/>
        </w:rPr>
        <w:t>.</w:t>
      </w:r>
      <w:r>
        <w:rPr>
          <w:bCs/>
        </w:rPr>
        <w:t xml:space="preserve"> </w:t>
      </w:r>
      <w:r w:rsidRPr="00284A00">
        <w:rPr>
          <w:bCs/>
        </w:rPr>
        <w:t>Công tác vận động, quản lý nguồn viện trợ phi chính phủ nước ngoài tiếp tục được tăng cường</w:t>
      </w:r>
      <w:r>
        <w:rPr>
          <w:bCs/>
        </w:rPr>
        <w:t xml:space="preserve">. </w:t>
      </w:r>
      <w:r w:rsidRPr="00BE7C02">
        <w:rPr>
          <w:bCs/>
        </w:rPr>
        <w:t>Thường xuyên nắm bắt kịp thời hoạt động của các tổ chức nước ngoài đang thực hiện các dự án tại tỉnh theo đúng cam kết và quy định của pháp luật Việt Nam. Công tác quản lý đoàn ra, đoàn vào được thực hiện đúng theo quy định của pháp luật</w:t>
      </w:r>
      <w:r>
        <w:rPr>
          <w:bCs/>
        </w:rPr>
        <w:t>.</w:t>
      </w:r>
    </w:p>
    <w:p w:rsidR="00B8042F" w:rsidRPr="00972087" w:rsidRDefault="00B8042F" w:rsidP="00B8042F">
      <w:pPr>
        <w:keepNext/>
        <w:spacing w:before="120" w:line="340" w:lineRule="exact"/>
        <w:ind w:firstLine="567"/>
        <w:jc w:val="both"/>
        <w:rPr>
          <w:b/>
        </w:rPr>
      </w:pPr>
      <w:r w:rsidRPr="0069227A">
        <w:rPr>
          <w:b/>
          <w:lang w:val="vi-VN"/>
        </w:rPr>
        <w:t xml:space="preserve">II. NHỮNG </w:t>
      </w:r>
      <w:r>
        <w:rPr>
          <w:b/>
          <w:lang w:val="vi-VN"/>
        </w:rPr>
        <w:t>HẠN CHẾ</w:t>
      </w:r>
      <w:r>
        <w:rPr>
          <w:b/>
        </w:rPr>
        <w:t>, YẾU KÉM</w:t>
      </w:r>
    </w:p>
    <w:p w:rsidR="00B8042F" w:rsidRPr="006801FE" w:rsidRDefault="00B8042F" w:rsidP="00B8042F">
      <w:pPr>
        <w:shd w:val="clear" w:color="auto" w:fill="FFFFFF"/>
        <w:spacing w:before="120" w:line="340" w:lineRule="exact"/>
        <w:ind w:firstLine="567"/>
        <w:jc w:val="both"/>
        <w:rPr>
          <w:spacing w:val="-4"/>
        </w:rPr>
      </w:pPr>
      <w:r>
        <w:rPr>
          <w:b/>
        </w:rPr>
        <w:t>1</w:t>
      </w:r>
      <w:r w:rsidRPr="000E1107">
        <w:rPr>
          <w:b/>
        </w:rPr>
        <w:t>.</w:t>
      </w:r>
      <w:r>
        <w:t xml:space="preserve"> </w:t>
      </w:r>
      <w:r w:rsidRPr="006801FE">
        <w:t>Tái cơ cấu nông nghiệp, công nghiệp, dịch vụ triển khai còn chậm. Sản xuất kinh doanh còn nhiều khó khăn, môi trường đầu tư, chỉ số năng lực cạnh tranh chưa được cải thiện nhiều. Dự án đầu tư đã đăng ký, nhưng triển khai</w:t>
      </w:r>
      <w:r w:rsidRPr="006801FE">
        <w:rPr>
          <w:spacing w:val="-4"/>
        </w:rPr>
        <w:t xml:space="preserve"> thực hiện chậm so với cam kết.</w:t>
      </w:r>
    </w:p>
    <w:p w:rsidR="00B8042F" w:rsidRPr="000E1107" w:rsidRDefault="00B8042F" w:rsidP="00B8042F">
      <w:pPr>
        <w:shd w:val="clear" w:color="auto" w:fill="FFFFFF"/>
        <w:spacing w:before="120" w:line="340" w:lineRule="exact"/>
        <w:ind w:firstLine="567"/>
        <w:jc w:val="both"/>
      </w:pPr>
      <w:r>
        <w:rPr>
          <w:b/>
        </w:rPr>
        <w:t>2</w:t>
      </w:r>
      <w:r w:rsidRPr="000E1107">
        <w:rPr>
          <w:b/>
        </w:rPr>
        <w:t>.</w:t>
      </w:r>
      <w:r w:rsidRPr="000E1107">
        <w:t xml:space="preserve"> Sản xuất nông, lâm nghiệp gặp nhiều khó khăn, giá thị</w:t>
      </w:r>
      <w:r w:rsidR="00FA2EB2">
        <w:t>t</w:t>
      </w:r>
      <w:r w:rsidRPr="000E1107">
        <w:t xml:space="preserve"> lợn giảm mạnh</w:t>
      </w:r>
      <w:r>
        <w:t xml:space="preserve"> trong quý 2 đã</w:t>
      </w:r>
      <w:r w:rsidRPr="000E1107">
        <w:t xml:space="preserve"> ảnh hưởng không nhỏ đến việc tái đàn, tăng trưởng đàn và thu nhập đời sống nhân dân. Mối liên kết giữa người sản xuất với thị trường tiêu thụ còn ở quy mô nhỏ; sản phẩm tiêu thụ phụ thuộc chủ yếu vào tư thương. Giống, vật tư kém chất lượng, không rõ nguồn gốc vẫn còn lưu thông trên thị trường; tình trạng lạm dụng phân bón, thuốc bảo vệ thực vật vẫn tồn tại. </w:t>
      </w:r>
    </w:p>
    <w:p w:rsidR="00B8042F" w:rsidRDefault="00B8042F" w:rsidP="00B8042F">
      <w:pPr>
        <w:shd w:val="clear" w:color="auto" w:fill="FFFFFF"/>
        <w:spacing w:before="120" w:line="340" w:lineRule="exact"/>
        <w:ind w:firstLine="567"/>
        <w:jc w:val="both"/>
      </w:pPr>
      <w:r>
        <w:rPr>
          <w:b/>
        </w:rPr>
        <w:t>3</w:t>
      </w:r>
      <w:r w:rsidRPr="008652CC">
        <w:rPr>
          <w:b/>
        </w:rPr>
        <w:t>.</w:t>
      </w:r>
      <w:r w:rsidRPr="008652CC">
        <w:t xml:space="preserve"> Phát triển công nghiệp hỗ trợ chậm, sản xuất công nghiệp chủ yếu là gia công; công tác phát triển hạ tầng các khu, cụm công nghiệp chưa tạo được chuyển biến mạnh; hạ tầng thương mại còn hạn chế, chưa đáp ứng được yêu cầu; cơ cấu mặt hàng xuất khẩu chưa hợp lý, chủ yếu phụ thuộc vào các doanh nghiệp FDI. Việc tạo quỹ đất sạch để thu hút đầu tư chưa</w:t>
      </w:r>
      <w:r w:rsidR="00377987">
        <w:t xml:space="preserve"> thực hiện được</w:t>
      </w:r>
      <w:r w:rsidRPr="008652CC">
        <w:t>.</w:t>
      </w:r>
    </w:p>
    <w:p w:rsidR="008274AA" w:rsidRPr="008652CC" w:rsidRDefault="008274AA" w:rsidP="008274AA">
      <w:pPr>
        <w:shd w:val="clear" w:color="auto" w:fill="FFFFFF"/>
        <w:spacing w:before="120" w:line="340" w:lineRule="exact"/>
        <w:ind w:firstLine="567"/>
        <w:jc w:val="both"/>
      </w:pPr>
      <w:r w:rsidRPr="008274AA">
        <w:rPr>
          <w:b/>
        </w:rPr>
        <w:t>4.</w:t>
      </w:r>
      <w:r>
        <w:t xml:space="preserve"> Thu ngân sách nhà nước trên địa bàn gặp nhiều khó khăn, do số thu từ cấp quyền khai thác khoáng sản giảm </w:t>
      </w:r>
      <w:r w:rsidR="00657AF8">
        <w:t>(</w:t>
      </w:r>
      <w:r>
        <w:t>một số doanh nghiệp bị tước quyền khai thác, thu hồi giấy phép hoặc đang điều chỉnh lại trữ lượng khai thác nên chưa nộp</w:t>
      </w:r>
      <w:r w:rsidR="00657AF8">
        <w:t xml:space="preserve">); </w:t>
      </w:r>
      <w:r>
        <w:t xml:space="preserve">một </w:t>
      </w:r>
      <w:r>
        <w:lastRenderedPageBreak/>
        <w:t>số doanh nghiệp nợ thuế lớn</w:t>
      </w:r>
      <w:r w:rsidR="0082584B">
        <w:t>,</w:t>
      </w:r>
      <w:r>
        <w:t xml:space="preserve"> đã áp dụng các biện pháp cưỡng chế nhưng không có khả năng nộp;</w:t>
      </w:r>
      <w:r w:rsidR="00657AF8">
        <w:t xml:space="preserve"> t</w:t>
      </w:r>
      <w:r>
        <w:t>hu ngân sách nhà nước của một số địa phương đạt thấp, dẫn đến khó khăn trong đảm bảo nguồn lực để bố trí cho các nhiệm vụ chi đã được giao trong dự toán</w:t>
      </w:r>
      <w:r w:rsidR="00A216A6">
        <w:t>.</w:t>
      </w:r>
    </w:p>
    <w:p w:rsidR="00B8042F" w:rsidRPr="003462B3" w:rsidRDefault="00A216A6" w:rsidP="00B8042F">
      <w:pPr>
        <w:shd w:val="clear" w:color="auto" w:fill="FFFFFF"/>
        <w:spacing w:before="120" w:line="340" w:lineRule="exact"/>
        <w:ind w:firstLine="567"/>
        <w:jc w:val="both"/>
      </w:pPr>
      <w:r>
        <w:rPr>
          <w:b/>
        </w:rPr>
        <w:t>5</w:t>
      </w:r>
      <w:r w:rsidR="00B8042F" w:rsidRPr="006841ED">
        <w:rPr>
          <w:b/>
        </w:rPr>
        <w:t>.</w:t>
      </w:r>
      <w:r w:rsidR="00B8042F" w:rsidRPr="003462B3">
        <w:t xml:space="preserve"> Kế hoạch vốn đầu tư nguồn ngân sách Nhà nước được giao giảm sút mạnh, so với năm 2016 giảm 27%, riêng vốn ngân sách </w:t>
      </w:r>
      <w:r w:rsidR="00815D33">
        <w:t>t</w:t>
      </w:r>
      <w:r w:rsidR="00B8042F" w:rsidRPr="003462B3">
        <w:t>rung ương hỗ trợ có mục tiêu giảm 41%; vốn nước ngoài giảm 19%. Công tác giao kế hoạch vốn chi tiết cho các dự án thuộc số chương trình hỗ trợ có mục tiêu và vốn chương trình mục tiêu quốc gia chậm; tình hình giải ngân của một số chương trình, dự án còn thấp.</w:t>
      </w:r>
    </w:p>
    <w:p w:rsidR="00B8042F" w:rsidRPr="003462B3" w:rsidRDefault="00A216A6" w:rsidP="00B8042F">
      <w:pPr>
        <w:shd w:val="clear" w:color="auto" w:fill="FFFFFF"/>
        <w:spacing w:before="120" w:line="340" w:lineRule="exact"/>
        <w:ind w:firstLine="567"/>
        <w:jc w:val="both"/>
      </w:pPr>
      <w:r>
        <w:rPr>
          <w:b/>
        </w:rPr>
        <w:t>6</w:t>
      </w:r>
      <w:r w:rsidR="00B8042F" w:rsidRPr="006841ED">
        <w:rPr>
          <w:b/>
        </w:rPr>
        <w:t>.</w:t>
      </w:r>
      <w:r w:rsidR="00B8042F" w:rsidRPr="003462B3">
        <w:t xml:space="preserve"> </w:t>
      </w:r>
      <w:r w:rsidR="0082584B">
        <w:t xml:space="preserve">Công tác quản lý nhà nước về đất đai, đô thị, xây dựng còn nhiều yếu kém. </w:t>
      </w:r>
      <w:r w:rsidR="00B8042F" w:rsidRPr="003462B3">
        <w:t>Công tác bồi thường giải phóng mặt bằng dự án đầu tư ở một số địa phương vẫn còn vướng mắc; quản lý khai thác tài nguyên,</w:t>
      </w:r>
      <w:r w:rsidR="0008716D">
        <w:t xml:space="preserve"> khai thác đá sản xuất vật liệu thông thường,</w:t>
      </w:r>
      <w:r w:rsidR="00B8042F" w:rsidRPr="003462B3">
        <w:t xml:space="preserve"> đặc biệt khai thác cát, sỏi trên sông Đà còn</w:t>
      </w:r>
      <w:r w:rsidR="0008716D">
        <w:t xml:space="preserve"> nhiều</w:t>
      </w:r>
      <w:r w:rsidR="00B8042F" w:rsidRPr="003462B3">
        <w:t xml:space="preserve"> hạn chế; một số cơ sở gây ô nhiễm môi trường nghiêm trọng chưa được khắc phục triệt để</w:t>
      </w:r>
      <w:r w:rsidR="00970EA9">
        <w:t>; vấn đề khu xử lý rác thải trên địa bàn thành phố chưa hoàn thành, rác thải sinh hoạt, công nghiệp vẫn đang gây bức xúc trong nhân dân.</w:t>
      </w:r>
    </w:p>
    <w:p w:rsidR="00B8042F" w:rsidRPr="003462B3" w:rsidRDefault="00A216A6" w:rsidP="00B8042F">
      <w:pPr>
        <w:shd w:val="clear" w:color="auto" w:fill="FFFFFF"/>
        <w:spacing w:before="120" w:line="340" w:lineRule="exact"/>
        <w:ind w:firstLine="567"/>
        <w:jc w:val="both"/>
      </w:pPr>
      <w:r>
        <w:rPr>
          <w:b/>
        </w:rPr>
        <w:t>7</w:t>
      </w:r>
      <w:r w:rsidR="00B8042F" w:rsidRPr="00217D07">
        <w:rPr>
          <w:b/>
        </w:rPr>
        <w:t>.</w:t>
      </w:r>
      <w:r w:rsidR="00B8042F" w:rsidRPr="003462B3">
        <w:t xml:space="preserve"> Đời sống của đồng bào dân tộc, vùng sâu, vùng xa, vùng bị thiên tai còn nhiều khó khăn. Công tác khám, chữa bệnh và quản lý dịch vụ ở một số cơ sở còn hạn chế</w:t>
      </w:r>
      <w:r w:rsidR="00F8471F">
        <w:t>,</w:t>
      </w:r>
      <w:r w:rsidR="00B8042F" w:rsidRPr="003462B3">
        <w:t xml:space="preserve"> đặc biệt, trong năm đã xảy ra sự cố y khoa nghiêm trọng</w:t>
      </w:r>
      <w:r w:rsidR="00B8042F">
        <w:t xml:space="preserve"> </w:t>
      </w:r>
      <w:r w:rsidR="00B8042F" w:rsidRPr="003462B3">
        <w:t xml:space="preserve">tại Bệnh viện Đa khoa tỉnh. Việc thực thi pháp luật về an toàn thực phẩm ở nhiều xã, phường, thị trấn còn mang tính hình thức. Thiết chế văn hoá </w:t>
      </w:r>
      <w:r w:rsidR="00970EA9">
        <w:t xml:space="preserve">nhiều nơi </w:t>
      </w:r>
      <w:r w:rsidR="00B8042F" w:rsidRPr="003462B3">
        <w:t xml:space="preserve">còn yếu kém, công tác quản lý và </w:t>
      </w:r>
      <w:r w:rsidR="00970EA9">
        <w:t>xây dựng</w:t>
      </w:r>
      <w:r w:rsidR="00B8042F" w:rsidRPr="003462B3">
        <w:t xml:space="preserve"> các thiết chế văn hóa ở các khu dân cư còn gặp khó khăn. </w:t>
      </w:r>
    </w:p>
    <w:p w:rsidR="00B8042F" w:rsidRPr="003462B3" w:rsidRDefault="00A216A6" w:rsidP="00B8042F">
      <w:pPr>
        <w:shd w:val="clear" w:color="auto" w:fill="FFFFFF"/>
        <w:spacing w:before="120" w:line="340" w:lineRule="exact"/>
        <w:ind w:firstLine="567"/>
        <w:jc w:val="both"/>
      </w:pPr>
      <w:r>
        <w:rPr>
          <w:b/>
        </w:rPr>
        <w:t>8</w:t>
      </w:r>
      <w:r w:rsidR="00B8042F" w:rsidRPr="00217D07">
        <w:rPr>
          <w:b/>
        </w:rPr>
        <w:t>.</w:t>
      </w:r>
      <w:r w:rsidR="00B8042F" w:rsidRPr="003462B3">
        <w:t xml:space="preserve"> Kết quả cải cách hành chính ở một số cơ quan, đơn vị tuy đã có chuyển biến, nhưng vẫn chưa đáp ứng được yêu cầu, chỉ số hiệu quả quản trị và hành chính công (PAPI) có xu hướng giảm. Công tác phối kết hợp giữa các sở, ban, ngành, </w:t>
      </w:r>
      <w:r w:rsidR="00012F45">
        <w:t xml:space="preserve">Ủy ban nhân dân các huyện, thành phố </w:t>
      </w:r>
      <w:r w:rsidR="00B8042F" w:rsidRPr="003462B3">
        <w:t xml:space="preserve">trong việc giải quyết những vấn đề cụ thể còn hạn chế; việc tổ chức thực hiện các chủ trương, văn bản chỉ đạo </w:t>
      </w:r>
      <w:r w:rsidR="00012F45">
        <w:t xml:space="preserve">của cấp trên </w:t>
      </w:r>
      <w:r w:rsidR="00B8042F" w:rsidRPr="003462B3">
        <w:t>ở</w:t>
      </w:r>
      <w:r w:rsidR="00012F45">
        <w:t xml:space="preserve"> một số</w:t>
      </w:r>
      <w:r w:rsidR="00B8042F" w:rsidRPr="003462B3">
        <w:t xml:space="preserve"> cơ sở chưa kịp thời, một số nơi còn chậm triển khai thực hiện.</w:t>
      </w:r>
    </w:p>
    <w:p w:rsidR="00B8042F" w:rsidRPr="003462B3" w:rsidRDefault="00A216A6" w:rsidP="00B8042F">
      <w:pPr>
        <w:shd w:val="clear" w:color="auto" w:fill="FFFFFF"/>
        <w:spacing w:before="120" w:line="340" w:lineRule="exact"/>
        <w:ind w:firstLine="567"/>
        <w:jc w:val="both"/>
      </w:pPr>
      <w:r>
        <w:rPr>
          <w:b/>
        </w:rPr>
        <w:t>9</w:t>
      </w:r>
      <w:r w:rsidR="00B8042F" w:rsidRPr="00217D07">
        <w:rPr>
          <w:b/>
        </w:rPr>
        <w:t>.</w:t>
      </w:r>
      <w:r w:rsidR="00B8042F" w:rsidRPr="003462B3">
        <w:t xml:space="preserve"> Tình hình phạm tội hình sự, khiếu nại, tố cáo ở một số địa phương còn diễn biến phức tạp, một số vụ việc còn kéo dài, chưa được giải quyết dứt điểm.</w:t>
      </w:r>
    </w:p>
    <w:p w:rsidR="00B8042F" w:rsidRPr="0069227A" w:rsidRDefault="00B8042F" w:rsidP="00B8042F">
      <w:pPr>
        <w:tabs>
          <w:tab w:val="left" w:pos="0"/>
        </w:tabs>
        <w:spacing w:before="120" w:line="340" w:lineRule="exact"/>
        <w:ind w:firstLine="567"/>
        <w:jc w:val="both"/>
        <w:rPr>
          <w:b/>
          <w:lang w:val="sv-SE"/>
        </w:rPr>
      </w:pPr>
      <w:r w:rsidRPr="0069227A">
        <w:rPr>
          <w:b/>
          <w:lang w:val="sv-SE"/>
        </w:rPr>
        <w:t>III. MỤC TIÊU, NHIỆM VỤ CHỦ YẾU</w:t>
      </w:r>
      <w:r w:rsidR="00B03CB6">
        <w:rPr>
          <w:b/>
          <w:lang w:val="sv-SE"/>
        </w:rPr>
        <w:t xml:space="preserve"> PHÁT TRIỂN KINH TẾ - XÃ HỘI VÀ NGÂN SÁCH NHÀ NƯỚC</w:t>
      </w:r>
      <w:r w:rsidRPr="0069227A">
        <w:rPr>
          <w:b/>
          <w:lang w:val="sv-SE"/>
        </w:rPr>
        <w:t xml:space="preserve"> NĂM 201</w:t>
      </w:r>
      <w:r>
        <w:rPr>
          <w:b/>
          <w:lang w:val="sv-SE"/>
        </w:rPr>
        <w:t>8</w:t>
      </w:r>
    </w:p>
    <w:p w:rsidR="00B8042F" w:rsidRPr="00F67DC8" w:rsidRDefault="00B8042F" w:rsidP="00B8042F">
      <w:pPr>
        <w:spacing w:before="120" w:line="340" w:lineRule="exact"/>
        <w:ind w:firstLine="567"/>
        <w:jc w:val="both"/>
        <w:rPr>
          <w:b/>
          <w:bCs/>
          <w:lang w:val="da-DK"/>
        </w:rPr>
      </w:pPr>
      <w:r w:rsidRPr="00F67DC8">
        <w:rPr>
          <w:b/>
          <w:bCs/>
          <w:lang w:val="da-DK"/>
        </w:rPr>
        <w:t>1. Mục tiêu tổng quát</w:t>
      </w:r>
    </w:p>
    <w:p w:rsidR="00B8042F" w:rsidRPr="00F67DC8" w:rsidRDefault="00B8042F" w:rsidP="00B8042F">
      <w:pPr>
        <w:spacing w:before="120" w:line="340" w:lineRule="exact"/>
        <w:ind w:firstLine="567"/>
        <w:jc w:val="both"/>
      </w:pPr>
      <w:r w:rsidRPr="00F67DC8">
        <w:t xml:space="preserve">Đẩy mạnh tái cơ cấu kinh tế, nâng cao chất lượng tăng trưởng và năng lực cạnh tranh của kinh tế tỉnh. Tiếp tục tập trung cải thiện môi trường đầu tư, </w:t>
      </w:r>
      <w:r w:rsidR="00012F45">
        <w:t xml:space="preserve">kinh doanh, </w:t>
      </w:r>
      <w:r w:rsidRPr="00F67DC8">
        <w:t xml:space="preserve">quan tâm phát triển và hỗ trợ doanh nghiệp. Chú trọng thu hút, huy động các nguồn lực để đầu tư kết cấu hạ tầng kỹ thuật; đẩy mạnh phát triển công nghiệp và dịch vụ, du lịch, nâng cao chất lượng phát triển nông nghiệp gắn với xây dựng nông thôn mới. Phát triển văn hoá và thực hiện tốt các mục tiêu an sinh xã hội, phúc lợi xã hội và cải thiện đời sống nhân dân, thực hiện mục tiêu giảm nghèo bền </w:t>
      </w:r>
      <w:r w:rsidRPr="00F67DC8">
        <w:lastRenderedPageBreak/>
        <w:t xml:space="preserve">vững. Tăng cường hiệu lực, hiệu quả quản lý tài nguyên và bảo vệ môi trường, ứng phó hiệu quả với biến đổi khí hậu, chủ động phòng chống thiên tai. Cải cách mạnh mẽ thủ tục hành chính, nâng cao chất lượng công vụ; thực hành tiết kiệm, chống lãng phí; tăng cường công tác phòng, chống tham nhũng. Mở rộng và nâng cao hiệu quả công tác đối ngoại và hội nhập quốc tế; giữ vững an ninh chính trị, trật tự an toàn xã hội, bảo đảm quốc phòng </w:t>
      </w:r>
      <w:r>
        <w:t>-</w:t>
      </w:r>
      <w:r w:rsidRPr="00F67DC8">
        <w:t xml:space="preserve"> an ninh.</w:t>
      </w:r>
    </w:p>
    <w:p w:rsidR="00B8042F" w:rsidRDefault="00B8042F" w:rsidP="00B8042F">
      <w:pPr>
        <w:spacing w:before="120" w:line="340" w:lineRule="exact"/>
        <w:ind w:firstLine="567"/>
        <w:jc w:val="both"/>
        <w:rPr>
          <w:b/>
          <w:bCs/>
          <w:lang w:val="da-DK"/>
        </w:rPr>
      </w:pPr>
      <w:r w:rsidRPr="00544DCA">
        <w:rPr>
          <w:b/>
          <w:bCs/>
          <w:lang w:val="da-DK"/>
        </w:rPr>
        <w:t>2. Một số chỉ tiêu chủ yếu</w:t>
      </w:r>
    </w:p>
    <w:p w:rsidR="00B8042F" w:rsidRPr="008800FD" w:rsidRDefault="00B8042F" w:rsidP="00B8042F">
      <w:pPr>
        <w:spacing w:before="120" w:line="340" w:lineRule="exact"/>
        <w:ind w:firstLine="567"/>
        <w:jc w:val="both"/>
        <w:rPr>
          <w:bCs/>
          <w:lang w:val="da-DK"/>
        </w:rPr>
      </w:pPr>
      <w:r w:rsidRPr="00DE1D61">
        <w:rPr>
          <w:bCs/>
          <w:i/>
          <w:lang w:val="da-DK"/>
        </w:rPr>
        <w:t>(1)</w:t>
      </w:r>
      <w:r w:rsidRPr="008800FD">
        <w:rPr>
          <w:bCs/>
          <w:lang w:val="da-DK"/>
        </w:rPr>
        <w:t xml:space="preserve"> Tăng trưởng kinh tế là 9,5%; trong đó: Nông, lâm nghiệp, thuỷ sản tăng 4,5%; công nghiệp - xây dựng tăng 13%; dịch vụ tăng 8,3%;</w:t>
      </w:r>
    </w:p>
    <w:p w:rsidR="00B8042F" w:rsidRPr="008800FD" w:rsidRDefault="00B8042F" w:rsidP="00B8042F">
      <w:pPr>
        <w:spacing w:before="120" w:line="340" w:lineRule="exact"/>
        <w:ind w:firstLine="567"/>
        <w:jc w:val="both"/>
        <w:rPr>
          <w:bCs/>
          <w:lang w:val="da-DK"/>
        </w:rPr>
      </w:pPr>
      <w:r w:rsidRPr="00DE1D61">
        <w:rPr>
          <w:bCs/>
          <w:i/>
          <w:lang w:val="da-DK"/>
        </w:rPr>
        <w:t>(2)</w:t>
      </w:r>
      <w:r w:rsidRPr="008800FD">
        <w:rPr>
          <w:bCs/>
          <w:lang w:val="da-DK"/>
        </w:rPr>
        <w:t xml:space="preserve"> Cơ cấu kinh tế: khu vực nông nghiệp chiếm 19,86%; khu vực công nghiệp - xây dựng chiếm 49,04%; khu vực dịch vụ chiếm 31,1%;</w:t>
      </w:r>
    </w:p>
    <w:p w:rsidR="00B8042F" w:rsidRPr="008800FD" w:rsidRDefault="00B8042F" w:rsidP="00B8042F">
      <w:pPr>
        <w:spacing w:before="120" w:line="340" w:lineRule="exact"/>
        <w:ind w:firstLine="567"/>
        <w:jc w:val="both"/>
        <w:rPr>
          <w:bCs/>
          <w:lang w:val="da-DK"/>
        </w:rPr>
      </w:pPr>
      <w:r w:rsidRPr="00DE1D61">
        <w:rPr>
          <w:bCs/>
          <w:i/>
          <w:lang w:val="da-DK"/>
        </w:rPr>
        <w:t>(3)</w:t>
      </w:r>
      <w:r w:rsidRPr="008800FD">
        <w:rPr>
          <w:bCs/>
          <w:lang w:val="da-DK"/>
        </w:rPr>
        <w:t xml:space="preserve"> GRDP bình quân đầu người </w:t>
      </w:r>
      <w:r>
        <w:rPr>
          <w:bCs/>
          <w:lang w:val="da-DK"/>
        </w:rPr>
        <w:t>45</w:t>
      </w:r>
      <w:r w:rsidRPr="008800FD">
        <w:rPr>
          <w:bCs/>
          <w:lang w:val="da-DK"/>
        </w:rPr>
        <w:t xml:space="preserve"> triệu đồng (tương đương </w:t>
      </w:r>
      <w:r w:rsidR="002F2BCC">
        <w:rPr>
          <w:bCs/>
          <w:lang w:val="da-DK"/>
        </w:rPr>
        <w:t>2.050</w:t>
      </w:r>
      <w:r w:rsidR="00E87D65">
        <w:rPr>
          <w:bCs/>
          <w:lang w:val="da-DK"/>
        </w:rPr>
        <w:t xml:space="preserve"> USD);</w:t>
      </w:r>
      <w:r w:rsidRPr="008800FD">
        <w:rPr>
          <w:bCs/>
          <w:lang w:val="da-DK"/>
        </w:rPr>
        <w:t xml:space="preserve"> </w:t>
      </w:r>
    </w:p>
    <w:p w:rsidR="00B8042F" w:rsidRPr="008800FD" w:rsidRDefault="00B8042F" w:rsidP="00B8042F">
      <w:pPr>
        <w:spacing w:before="120" w:line="340" w:lineRule="exact"/>
        <w:ind w:firstLine="567"/>
        <w:jc w:val="both"/>
        <w:rPr>
          <w:bCs/>
          <w:lang w:val="da-DK"/>
        </w:rPr>
      </w:pPr>
      <w:r w:rsidRPr="00DE1D61">
        <w:rPr>
          <w:bCs/>
          <w:i/>
          <w:lang w:val="da-DK"/>
        </w:rPr>
        <w:t>(4)</w:t>
      </w:r>
      <w:r w:rsidRPr="008800FD">
        <w:rPr>
          <w:bCs/>
          <w:lang w:val="da-DK"/>
        </w:rPr>
        <w:t xml:space="preserve"> Tổng đầu tư toàn xã hội 1</w:t>
      </w:r>
      <w:r>
        <w:rPr>
          <w:bCs/>
          <w:lang w:val="da-DK"/>
        </w:rPr>
        <w:t>3.260</w:t>
      </w:r>
      <w:r w:rsidRPr="008800FD">
        <w:rPr>
          <w:bCs/>
          <w:lang w:val="da-DK"/>
        </w:rPr>
        <w:t xml:space="preserve"> tỷ đồng;</w:t>
      </w:r>
    </w:p>
    <w:p w:rsidR="00B8042F" w:rsidRPr="008800FD" w:rsidRDefault="00B8042F" w:rsidP="00B8042F">
      <w:pPr>
        <w:spacing w:before="120" w:line="340" w:lineRule="exact"/>
        <w:ind w:firstLine="567"/>
        <w:jc w:val="both"/>
        <w:rPr>
          <w:bCs/>
          <w:lang w:val="da-DK"/>
        </w:rPr>
      </w:pPr>
      <w:r w:rsidRPr="00DE1D61">
        <w:rPr>
          <w:bCs/>
          <w:i/>
          <w:lang w:val="da-DK"/>
        </w:rPr>
        <w:t>(5)</w:t>
      </w:r>
      <w:r w:rsidRPr="008800FD">
        <w:rPr>
          <w:bCs/>
          <w:lang w:val="da-DK"/>
        </w:rPr>
        <w:t xml:space="preserve"> Tổng thu ngân sách nhà nước đạt </w:t>
      </w:r>
      <w:r>
        <w:rPr>
          <w:bCs/>
          <w:lang w:val="da-DK"/>
        </w:rPr>
        <w:t>3.325</w:t>
      </w:r>
      <w:r w:rsidRPr="008800FD">
        <w:rPr>
          <w:bCs/>
          <w:lang w:val="da-DK"/>
        </w:rPr>
        <w:t xml:space="preserve"> tỷ đồng;</w:t>
      </w:r>
    </w:p>
    <w:p w:rsidR="00B8042F" w:rsidRPr="008800FD" w:rsidRDefault="00B8042F" w:rsidP="00B8042F">
      <w:pPr>
        <w:spacing w:before="120" w:line="340" w:lineRule="exact"/>
        <w:ind w:firstLine="567"/>
        <w:jc w:val="both"/>
        <w:rPr>
          <w:bCs/>
          <w:lang w:val="da-DK"/>
        </w:rPr>
      </w:pPr>
      <w:r w:rsidRPr="00DE1D61">
        <w:rPr>
          <w:bCs/>
          <w:i/>
          <w:lang w:val="da-DK"/>
        </w:rPr>
        <w:t>(6)</w:t>
      </w:r>
      <w:r w:rsidRPr="008800FD">
        <w:rPr>
          <w:bCs/>
          <w:lang w:val="da-DK"/>
        </w:rPr>
        <w:t xml:space="preserve"> Giá trị xuất khẩu đạt 610 triệu USD; giá trị nhập khẩu đạt 490 triệu USD;</w:t>
      </w:r>
    </w:p>
    <w:p w:rsidR="00B8042F" w:rsidRPr="008800FD" w:rsidRDefault="00B8042F" w:rsidP="00B8042F">
      <w:pPr>
        <w:spacing w:before="120" w:line="340" w:lineRule="exact"/>
        <w:ind w:firstLine="567"/>
        <w:jc w:val="both"/>
        <w:rPr>
          <w:bCs/>
          <w:lang w:val="da-DK"/>
        </w:rPr>
      </w:pPr>
      <w:r w:rsidRPr="00DE1D61">
        <w:rPr>
          <w:bCs/>
          <w:i/>
          <w:lang w:val="da-DK"/>
        </w:rPr>
        <w:t>(7)</w:t>
      </w:r>
      <w:r w:rsidRPr="008800FD">
        <w:rPr>
          <w:bCs/>
          <w:lang w:val="da-DK"/>
        </w:rPr>
        <w:t xml:space="preserve"> Số doanh nghiệp, hợp tác xã thành lập, hoạt động có hiệu quả tăng 20% so với năm 2017;</w:t>
      </w:r>
    </w:p>
    <w:p w:rsidR="00B8042F" w:rsidRPr="008800FD" w:rsidRDefault="00B8042F" w:rsidP="00B8042F">
      <w:pPr>
        <w:spacing w:before="120" w:line="340" w:lineRule="exact"/>
        <w:ind w:firstLine="567"/>
        <w:jc w:val="both"/>
        <w:rPr>
          <w:bCs/>
          <w:lang w:val="da-DK"/>
        </w:rPr>
      </w:pPr>
      <w:r w:rsidRPr="00DE1D61">
        <w:rPr>
          <w:bCs/>
          <w:i/>
          <w:lang w:val="da-DK"/>
        </w:rPr>
        <w:t>(8)</w:t>
      </w:r>
      <w:r w:rsidRPr="008800FD">
        <w:rPr>
          <w:bCs/>
          <w:lang w:val="da-DK"/>
        </w:rPr>
        <w:t xml:space="preserve"> Chỉ số giá tiêu dùng bình quân cả năm tăng dưới 5%;</w:t>
      </w:r>
    </w:p>
    <w:p w:rsidR="00B8042F" w:rsidRPr="008800FD" w:rsidRDefault="00B8042F" w:rsidP="00B8042F">
      <w:pPr>
        <w:spacing w:before="120" w:line="340" w:lineRule="exact"/>
        <w:ind w:firstLine="567"/>
        <w:jc w:val="both"/>
        <w:rPr>
          <w:bCs/>
          <w:lang w:val="da-DK"/>
        </w:rPr>
      </w:pPr>
      <w:r w:rsidRPr="00DE1D61">
        <w:rPr>
          <w:bCs/>
          <w:i/>
          <w:lang w:val="da-DK"/>
        </w:rPr>
        <w:t>(9)</w:t>
      </w:r>
      <w:r w:rsidRPr="008800FD">
        <w:rPr>
          <w:bCs/>
          <w:lang w:val="da-DK"/>
        </w:rPr>
        <w:t xml:space="preserve"> Tỷ lệ đô thị hoá đạt 20,97%;</w:t>
      </w:r>
    </w:p>
    <w:p w:rsidR="00B8042F" w:rsidRPr="008800FD" w:rsidRDefault="00B8042F" w:rsidP="00B8042F">
      <w:pPr>
        <w:spacing w:before="120" w:line="340" w:lineRule="exact"/>
        <w:ind w:firstLine="567"/>
        <w:jc w:val="both"/>
        <w:rPr>
          <w:bCs/>
          <w:lang w:val="da-DK"/>
        </w:rPr>
      </w:pPr>
      <w:r w:rsidRPr="00DE1D61">
        <w:rPr>
          <w:bCs/>
          <w:i/>
          <w:lang w:val="da-DK"/>
        </w:rPr>
        <w:t>(10)</w:t>
      </w:r>
      <w:r w:rsidRPr="008800FD">
        <w:rPr>
          <w:bCs/>
          <w:lang w:val="da-DK"/>
        </w:rPr>
        <w:t xml:space="preserve"> Có 06 xã về đích nông thôn mới. Theo tiêu chí mới, số tiêu chí nông thôn mới trung bình trên 1 xã tăng 1 tiêu chí </w:t>
      </w:r>
      <w:r w:rsidRPr="00FE3C93">
        <w:rPr>
          <w:bCs/>
          <w:i/>
          <w:lang w:val="da-DK"/>
        </w:rPr>
        <w:t>(đến hết năm 2018 trung bình 1 xã đạt 13 tiêu chí)</w:t>
      </w:r>
      <w:r w:rsidRPr="008800FD">
        <w:rPr>
          <w:bCs/>
          <w:lang w:val="da-DK"/>
        </w:rPr>
        <w:t>;</w:t>
      </w:r>
    </w:p>
    <w:p w:rsidR="00B8042F" w:rsidRPr="008800FD" w:rsidRDefault="00B8042F" w:rsidP="00B8042F">
      <w:pPr>
        <w:spacing w:before="120" w:line="340" w:lineRule="exact"/>
        <w:ind w:firstLine="567"/>
        <w:jc w:val="both"/>
        <w:rPr>
          <w:bCs/>
          <w:lang w:val="da-DK"/>
        </w:rPr>
      </w:pPr>
      <w:r w:rsidRPr="00DE1D61">
        <w:rPr>
          <w:bCs/>
          <w:i/>
          <w:lang w:val="da-DK"/>
        </w:rPr>
        <w:t>(11)</w:t>
      </w:r>
      <w:r w:rsidRPr="008800FD">
        <w:rPr>
          <w:bCs/>
          <w:lang w:val="da-DK"/>
        </w:rPr>
        <w:t xml:space="preserve"> Tỷ lệ hộ nghèo giảm </w:t>
      </w:r>
      <w:r>
        <w:rPr>
          <w:bCs/>
          <w:lang w:val="da-DK"/>
        </w:rPr>
        <w:t>3</w:t>
      </w:r>
      <w:r w:rsidR="00CD6C86">
        <w:rPr>
          <w:bCs/>
          <w:lang w:val="da-DK"/>
        </w:rPr>
        <w:t>,1</w:t>
      </w:r>
      <w:r w:rsidRPr="008800FD">
        <w:rPr>
          <w:bCs/>
          <w:lang w:val="da-DK"/>
        </w:rPr>
        <w:t>%;</w:t>
      </w:r>
    </w:p>
    <w:p w:rsidR="00B8042F" w:rsidRPr="008800FD" w:rsidRDefault="00B8042F" w:rsidP="00B8042F">
      <w:pPr>
        <w:spacing w:before="120" w:line="340" w:lineRule="exact"/>
        <w:ind w:firstLine="567"/>
        <w:jc w:val="both"/>
        <w:rPr>
          <w:bCs/>
          <w:lang w:val="da-DK"/>
        </w:rPr>
      </w:pPr>
      <w:r w:rsidRPr="00DE1D61">
        <w:rPr>
          <w:bCs/>
          <w:i/>
          <w:lang w:val="da-DK"/>
        </w:rPr>
        <w:t>(12)</w:t>
      </w:r>
      <w:r w:rsidRPr="008800FD">
        <w:rPr>
          <w:bCs/>
          <w:lang w:val="da-DK"/>
        </w:rPr>
        <w:t xml:space="preserve"> Tỷ lệ lao động nông nghiệp trong tổng lao động xã hội</w:t>
      </w:r>
      <w:r w:rsidR="00914D32">
        <w:rPr>
          <w:bCs/>
          <w:lang w:val="da-DK"/>
        </w:rPr>
        <w:t xml:space="preserve"> đạt</w:t>
      </w:r>
      <w:r w:rsidRPr="008800FD">
        <w:rPr>
          <w:bCs/>
          <w:lang w:val="da-DK"/>
        </w:rPr>
        <w:t xml:space="preserve"> 62,5%;</w:t>
      </w:r>
    </w:p>
    <w:p w:rsidR="00B8042F" w:rsidRPr="008800FD" w:rsidRDefault="00B8042F" w:rsidP="00B8042F">
      <w:pPr>
        <w:spacing w:before="120" w:line="340" w:lineRule="exact"/>
        <w:ind w:firstLine="567"/>
        <w:jc w:val="both"/>
        <w:rPr>
          <w:bCs/>
          <w:lang w:val="da-DK"/>
        </w:rPr>
      </w:pPr>
      <w:r w:rsidRPr="00DE1D61">
        <w:rPr>
          <w:bCs/>
          <w:i/>
          <w:lang w:val="da-DK"/>
        </w:rPr>
        <w:t>(13)</w:t>
      </w:r>
      <w:r w:rsidRPr="008800FD">
        <w:rPr>
          <w:bCs/>
          <w:lang w:val="da-DK"/>
        </w:rPr>
        <w:t xml:space="preserve"> Tỷ lệ lao động qua đào tạo đạt 53% (trong đó có bằng cấp, chứng chỉ đạt 19,5%);</w:t>
      </w:r>
    </w:p>
    <w:p w:rsidR="00B8042F" w:rsidRPr="008800FD" w:rsidRDefault="00B8042F" w:rsidP="00B8042F">
      <w:pPr>
        <w:spacing w:before="120" w:line="340" w:lineRule="exact"/>
        <w:ind w:firstLine="567"/>
        <w:jc w:val="both"/>
        <w:rPr>
          <w:bCs/>
          <w:lang w:val="da-DK"/>
        </w:rPr>
      </w:pPr>
      <w:r w:rsidRPr="00DE1D61">
        <w:rPr>
          <w:bCs/>
          <w:i/>
          <w:lang w:val="da-DK"/>
        </w:rPr>
        <w:t>(14)</w:t>
      </w:r>
      <w:r w:rsidRPr="008800FD">
        <w:rPr>
          <w:bCs/>
          <w:lang w:val="da-DK"/>
        </w:rPr>
        <w:t xml:space="preserve"> Tỷ lệ số trường đạt chuẩn quốc gia 39%;</w:t>
      </w:r>
    </w:p>
    <w:p w:rsidR="00B8042F" w:rsidRPr="008800FD" w:rsidRDefault="00B8042F" w:rsidP="00B8042F">
      <w:pPr>
        <w:spacing w:before="120" w:line="340" w:lineRule="exact"/>
        <w:ind w:firstLine="567"/>
        <w:jc w:val="both"/>
        <w:rPr>
          <w:bCs/>
          <w:lang w:val="da-DK"/>
        </w:rPr>
      </w:pPr>
      <w:r w:rsidRPr="00DE1D61">
        <w:rPr>
          <w:bCs/>
          <w:i/>
          <w:lang w:val="da-DK"/>
        </w:rPr>
        <w:t>(15)</w:t>
      </w:r>
      <w:r w:rsidRPr="008800FD">
        <w:rPr>
          <w:bCs/>
          <w:lang w:val="da-DK"/>
        </w:rPr>
        <w:t xml:space="preserve"> Tỷ lệ trẻ em dưới 5 tuổi bị suy dinh dưỡng cân nặng giảm xuống dưới 16,5%;</w:t>
      </w:r>
    </w:p>
    <w:p w:rsidR="00B8042F" w:rsidRPr="008800FD" w:rsidRDefault="00B8042F" w:rsidP="00B8042F">
      <w:pPr>
        <w:spacing w:before="120" w:line="340" w:lineRule="exact"/>
        <w:ind w:firstLine="567"/>
        <w:jc w:val="both"/>
        <w:rPr>
          <w:bCs/>
          <w:lang w:val="da-DK"/>
        </w:rPr>
      </w:pPr>
      <w:r w:rsidRPr="00DE1D61">
        <w:rPr>
          <w:bCs/>
          <w:i/>
          <w:lang w:val="da-DK"/>
        </w:rPr>
        <w:t>(16)</w:t>
      </w:r>
      <w:r w:rsidRPr="008800FD">
        <w:rPr>
          <w:bCs/>
          <w:lang w:val="da-DK"/>
        </w:rPr>
        <w:t xml:space="preserve"> Số giường bệnh/1 vạn dân (không tính giường </w:t>
      </w:r>
      <w:r w:rsidR="00CA3910">
        <w:rPr>
          <w:bCs/>
          <w:lang w:val="da-DK"/>
        </w:rPr>
        <w:t>T</w:t>
      </w:r>
      <w:r w:rsidRPr="008800FD">
        <w:rPr>
          <w:bCs/>
          <w:lang w:val="da-DK"/>
        </w:rPr>
        <w:t>rạm y tế xã): 24,</w:t>
      </w:r>
      <w:r>
        <w:rPr>
          <w:bCs/>
          <w:lang w:val="da-DK"/>
        </w:rPr>
        <w:t>5</w:t>
      </w:r>
      <w:r w:rsidRPr="008800FD">
        <w:rPr>
          <w:bCs/>
          <w:lang w:val="da-DK"/>
        </w:rPr>
        <w:t xml:space="preserve"> giường;</w:t>
      </w:r>
    </w:p>
    <w:p w:rsidR="00B8042F" w:rsidRPr="008800FD" w:rsidRDefault="00B8042F" w:rsidP="00B8042F">
      <w:pPr>
        <w:spacing w:before="120" w:line="340" w:lineRule="exact"/>
        <w:ind w:firstLine="567"/>
        <w:jc w:val="both"/>
        <w:rPr>
          <w:bCs/>
          <w:lang w:val="da-DK"/>
        </w:rPr>
      </w:pPr>
      <w:r w:rsidRPr="00DE1D61">
        <w:rPr>
          <w:bCs/>
          <w:i/>
          <w:lang w:val="da-DK"/>
        </w:rPr>
        <w:t>(17)</w:t>
      </w:r>
      <w:r w:rsidRPr="008800FD">
        <w:rPr>
          <w:bCs/>
          <w:lang w:val="da-DK"/>
        </w:rPr>
        <w:t xml:space="preserve"> Số bác sĩ/1 vạn dân: 8,</w:t>
      </w:r>
      <w:r w:rsidR="005E4ECA">
        <w:rPr>
          <w:bCs/>
          <w:lang w:val="da-DK"/>
        </w:rPr>
        <w:t>45</w:t>
      </w:r>
      <w:bookmarkStart w:id="0" w:name="_GoBack"/>
      <w:bookmarkEnd w:id="0"/>
      <w:r w:rsidRPr="008800FD">
        <w:rPr>
          <w:bCs/>
          <w:lang w:val="da-DK"/>
        </w:rPr>
        <w:t xml:space="preserve"> bác sĩ;</w:t>
      </w:r>
    </w:p>
    <w:p w:rsidR="00B8042F" w:rsidRPr="008800FD" w:rsidRDefault="00B8042F" w:rsidP="00B8042F">
      <w:pPr>
        <w:spacing w:before="120" w:line="340" w:lineRule="exact"/>
        <w:ind w:firstLine="567"/>
        <w:jc w:val="both"/>
        <w:rPr>
          <w:bCs/>
          <w:lang w:val="da-DK"/>
        </w:rPr>
      </w:pPr>
      <w:r w:rsidRPr="00B45B3B">
        <w:rPr>
          <w:bCs/>
          <w:i/>
          <w:lang w:val="da-DK"/>
        </w:rPr>
        <w:t>(18)</w:t>
      </w:r>
      <w:r w:rsidRPr="008800FD">
        <w:rPr>
          <w:bCs/>
          <w:lang w:val="da-DK"/>
        </w:rPr>
        <w:t xml:space="preserve"> Tỷ lệ người dân tham gia bảo hiểm y tế 94,78%.</w:t>
      </w:r>
    </w:p>
    <w:p w:rsidR="00B8042F" w:rsidRPr="008800FD" w:rsidRDefault="00B8042F" w:rsidP="00B8042F">
      <w:pPr>
        <w:spacing w:before="120" w:line="340" w:lineRule="exact"/>
        <w:ind w:firstLine="567"/>
        <w:jc w:val="both"/>
        <w:rPr>
          <w:bCs/>
          <w:lang w:val="da-DK"/>
        </w:rPr>
      </w:pPr>
      <w:r w:rsidRPr="00B45B3B">
        <w:rPr>
          <w:bCs/>
          <w:i/>
          <w:lang w:val="da-DK"/>
        </w:rPr>
        <w:t>(19)</w:t>
      </w:r>
      <w:r w:rsidRPr="008800FD">
        <w:rPr>
          <w:bCs/>
          <w:lang w:val="da-DK"/>
        </w:rPr>
        <w:t xml:space="preserve"> Tỷ lệ dân số nông thôn được sử dụng nước hợp vệ sinh 91%;</w:t>
      </w:r>
    </w:p>
    <w:p w:rsidR="00B8042F" w:rsidRPr="008800FD" w:rsidRDefault="00B8042F" w:rsidP="00B8042F">
      <w:pPr>
        <w:spacing w:before="120" w:line="340" w:lineRule="exact"/>
        <w:ind w:firstLine="567"/>
        <w:jc w:val="both"/>
        <w:rPr>
          <w:bCs/>
          <w:lang w:val="da-DK"/>
        </w:rPr>
      </w:pPr>
      <w:r w:rsidRPr="00B45B3B">
        <w:rPr>
          <w:bCs/>
          <w:i/>
          <w:lang w:val="da-DK"/>
        </w:rPr>
        <w:lastRenderedPageBreak/>
        <w:t>(20)</w:t>
      </w:r>
      <w:r w:rsidRPr="008800FD">
        <w:rPr>
          <w:bCs/>
          <w:lang w:val="da-DK"/>
        </w:rPr>
        <w:t xml:space="preserve"> Tỷ lệ các cơ sở gây ô nhiễm môi trường nghiêm trọng được xử lý trong năm 2018 là 50%;</w:t>
      </w:r>
    </w:p>
    <w:p w:rsidR="00B8042F" w:rsidRPr="008800FD" w:rsidRDefault="00B8042F" w:rsidP="00B8042F">
      <w:pPr>
        <w:spacing w:before="120" w:line="340" w:lineRule="exact"/>
        <w:ind w:firstLine="567"/>
        <w:jc w:val="both"/>
        <w:rPr>
          <w:bCs/>
          <w:lang w:val="da-DK"/>
        </w:rPr>
      </w:pPr>
      <w:r w:rsidRPr="00B45B3B">
        <w:rPr>
          <w:bCs/>
          <w:i/>
          <w:lang w:val="da-DK"/>
        </w:rPr>
        <w:t>(21)</w:t>
      </w:r>
      <w:r w:rsidRPr="008800FD">
        <w:rPr>
          <w:bCs/>
          <w:lang w:val="da-DK"/>
        </w:rPr>
        <w:t xml:space="preserve"> Tỷ lệ chất thải nguy hại được xử lý 92,5%;</w:t>
      </w:r>
    </w:p>
    <w:p w:rsidR="00B8042F" w:rsidRPr="008800FD" w:rsidRDefault="00B8042F" w:rsidP="00B8042F">
      <w:pPr>
        <w:spacing w:before="120" w:line="340" w:lineRule="exact"/>
        <w:ind w:firstLine="567"/>
        <w:jc w:val="both"/>
        <w:rPr>
          <w:bCs/>
          <w:lang w:val="da-DK"/>
        </w:rPr>
      </w:pPr>
      <w:r w:rsidRPr="00B45B3B">
        <w:rPr>
          <w:bCs/>
          <w:i/>
          <w:lang w:val="da-DK"/>
        </w:rPr>
        <w:t>(22)</w:t>
      </w:r>
      <w:r w:rsidRPr="008800FD">
        <w:rPr>
          <w:bCs/>
          <w:lang w:val="da-DK"/>
        </w:rPr>
        <w:t xml:space="preserve"> Tỷ lệ chất thải rắn y tế xử lý đạt 95%;</w:t>
      </w:r>
    </w:p>
    <w:p w:rsidR="00B8042F" w:rsidRPr="00544DCA" w:rsidRDefault="00B8042F" w:rsidP="00B8042F">
      <w:pPr>
        <w:spacing w:before="120" w:line="340" w:lineRule="exact"/>
        <w:ind w:firstLine="567"/>
        <w:jc w:val="both"/>
        <w:rPr>
          <w:bCs/>
          <w:lang w:val="da-DK"/>
        </w:rPr>
      </w:pPr>
      <w:r w:rsidRPr="00B45B3B">
        <w:rPr>
          <w:bCs/>
          <w:i/>
          <w:lang w:val="da-DK"/>
        </w:rPr>
        <w:t>(23)</w:t>
      </w:r>
      <w:r w:rsidRPr="008800FD">
        <w:rPr>
          <w:bCs/>
          <w:lang w:val="da-DK"/>
        </w:rPr>
        <w:t xml:space="preserve"> Tỷ lệ che phủ rừng đạt trên 50%.</w:t>
      </w:r>
    </w:p>
    <w:p w:rsidR="00B8042F" w:rsidRPr="0069227A" w:rsidRDefault="00B8042F" w:rsidP="00B8042F">
      <w:pPr>
        <w:spacing w:before="120" w:line="340" w:lineRule="exact"/>
        <w:ind w:firstLine="567"/>
        <w:jc w:val="both"/>
        <w:rPr>
          <w:b/>
        </w:rPr>
      </w:pPr>
      <w:r w:rsidRPr="0069227A">
        <w:rPr>
          <w:b/>
        </w:rPr>
        <w:t>3. Các nhiệm vụ chủ yếu thực hiện phát triển kinh tế - xã hội</w:t>
      </w:r>
      <w:r w:rsidR="00C51169">
        <w:rPr>
          <w:b/>
        </w:rPr>
        <w:t xml:space="preserve"> và ngân sách nhà nước</w:t>
      </w:r>
      <w:r w:rsidRPr="0069227A">
        <w:rPr>
          <w:b/>
        </w:rPr>
        <w:t xml:space="preserve"> năm 201</w:t>
      </w:r>
      <w:r>
        <w:rPr>
          <w:b/>
        </w:rPr>
        <w:t>8</w:t>
      </w:r>
    </w:p>
    <w:p w:rsidR="00B8042F" w:rsidRPr="00D07D5A" w:rsidRDefault="00B8042F" w:rsidP="00B8042F">
      <w:pPr>
        <w:spacing w:before="120" w:line="340" w:lineRule="exact"/>
        <w:ind w:firstLine="567"/>
        <w:jc w:val="both"/>
        <w:rPr>
          <w:i/>
        </w:rPr>
      </w:pPr>
      <w:r w:rsidRPr="00D07D5A">
        <w:rPr>
          <w:i/>
        </w:rPr>
        <w:t>(1) Tiếp tục thực hiện các biện pháp bảo đảm ổn định các cân đối vĩ mô và kiểm soát lạm phát</w:t>
      </w:r>
    </w:p>
    <w:p w:rsidR="00B34083" w:rsidRDefault="00B8042F" w:rsidP="00B8042F">
      <w:pPr>
        <w:widowControl w:val="0"/>
        <w:spacing w:before="120" w:line="340" w:lineRule="exact"/>
        <w:ind w:firstLine="567"/>
        <w:jc w:val="both"/>
        <w:rPr>
          <w:lang w:val="pl-PL"/>
        </w:rPr>
      </w:pPr>
      <w:r w:rsidRPr="005C359F">
        <w:rPr>
          <w:lang w:val="pl-PL"/>
        </w:rPr>
        <w:t>Kịp thời triển khai các chính sách tiền tệ, lãi suất, tăng trưởng tín dụng theo chỉ đạo, điều hành của Chính phủ.</w:t>
      </w:r>
      <w:r>
        <w:rPr>
          <w:lang w:val="pl-PL"/>
        </w:rPr>
        <w:t xml:space="preserve"> </w:t>
      </w:r>
      <w:r w:rsidRPr="005C359F">
        <w:rPr>
          <w:lang w:val="pl-PL"/>
        </w:rPr>
        <w:t>Kiểm soát chặt chẽ, xử lý hiệu quả nợ xấu.</w:t>
      </w:r>
      <w:r>
        <w:rPr>
          <w:lang w:val="pl-PL"/>
        </w:rPr>
        <w:t xml:space="preserve"> </w:t>
      </w:r>
    </w:p>
    <w:p w:rsidR="00B34083" w:rsidRPr="00B34083" w:rsidRDefault="00B34083" w:rsidP="00B34083">
      <w:pPr>
        <w:widowControl w:val="0"/>
        <w:spacing w:before="120" w:line="340" w:lineRule="exact"/>
        <w:ind w:firstLine="567"/>
        <w:jc w:val="both"/>
        <w:rPr>
          <w:lang w:val="pl-PL"/>
        </w:rPr>
      </w:pPr>
      <w:r w:rsidRPr="00B34083">
        <w:rPr>
          <w:lang w:val="pl-PL"/>
        </w:rPr>
        <w:t xml:space="preserve">Kiểm soát chặt chẽ nguồn thu, hạn chế nợ đọng, tăng cường thanh tra chống thất thu, có biện pháp xử lý cụ thể các khoản nợ đọng thuế; kiểm soát việc kê khai thuế của các tổ chức, cá nhân. Tập trung đôn đốc thuế gia hạn, không để phát sinh nợ thuế mới, kiên quyết xử lý cưỡng chế thu hồi nợ thuế vào ngân sách, đặc biệt là những doanh nghiệp nợ thuế lớn, nợ thuế kéo dài. </w:t>
      </w:r>
      <w:r w:rsidR="00AB69B4">
        <w:rPr>
          <w:lang w:val="pl-PL"/>
        </w:rPr>
        <w:t>C</w:t>
      </w:r>
      <w:r w:rsidR="00AB69B4" w:rsidRPr="00A74857">
        <w:rPr>
          <w:lang w:val="pl-PL"/>
        </w:rPr>
        <w:t>hống thất thu ngân sách trên các lĩnh vực, tăng cường công tác quản lý thu đối với khai thác tài nguyên, khoáng sản và mua, bán, chuyển nhượng bất động sản</w:t>
      </w:r>
      <w:r w:rsidR="00AB69B4">
        <w:rPr>
          <w:lang w:val="pl-PL"/>
        </w:rPr>
        <w:t>.</w:t>
      </w:r>
    </w:p>
    <w:p w:rsidR="00B34083" w:rsidRPr="00B34083" w:rsidRDefault="00B34083" w:rsidP="00B34083">
      <w:pPr>
        <w:widowControl w:val="0"/>
        <w:spacing w:before="120" w:line="340" w:lineRule="exact"/>
        <w:ind w:firstLine="567"/>
        <w:jc w:val="both"/>
        <w:rPr>
          <w:lang w:val="pl-PL"/>
        </w:rPr>
      </w:pPr>
      <w:r w:rsidRPr="00B34083">
        <w:rPr>
          <w:lang w:val="pl-PL"/>
        </w:rPr>
        <w:t>Tăng cường quản lý ngân sách nhà nước, thực hiện triệt để tiết kiệm, kiên quyết cắt giảm các khoản chi chưa thật cần thiết. Bố trí đầu tư phát triển gắn với tái cơ cấu đầu tư công, nâng cao hiệu quả sử dụng vốn đầu tư, thực hiện tốt các chính sách an sinh xã hội. Tiếp tục thực hiện tiết kiệm 10% chi thường xuyên.</w:t>
      </w:r>
    </w:p>
    <w:p w:rsidR="00B8042F" w:rsidRDefault="00B34083" w:rsidP="00B34083">
      <w:pPr>
        <w:widowControl w:val="0"/>
        <w:spacing w:before="120" w:line="340" w:lineRule="exact"/>
        <w:ind w:firstLine="567"/>
        <w:jc w:val="both"/>
        <w:rPr>
          <w:lang w:val="pl-PL"/>
        </w:rPr>
      </w:pPr>
      <w:r w:rsidRPr="00B34083">
        <w:rPr>
          <w:lang w:val="pl-PL"/>
        </w:rPr>
        <w:t>Tăng cường kỷ luật, kỷ cương tài chính, thực hành tiết kiệm, chống lãng phí. Quản lý chặt chẽ các khoản chi ngân sách nhà nước, bảo đảm đúng dự toán được duyệt.</w:t>
      </w:r>
    </w:p>
    <w:p w:rsidR="00B8042F" w:rsidRPr="00D07D5A" w:rsidRDefault="00B8042F" w:rsidP="00B8042F">
      <w:pPr>
        <w:widowControl w:val="0"/>
        <w:spacing w:before="120" w:line="340" w:lineRule="exact"/>
        <w:ind w:firstLine="567"/>
        <w:jc w:val="both"/>
        <w:rPr>
          <w:i/>
          <w:lang w:val="pl-PL"/>
        </w:rPr>
      </w:pPr>
      <w:r w:rsidRPr="00D07D5A">
        <w:rPr>
          <w:i/>
          <w:lang w:val="pl-PL"/>
        </w:rPr>
        <w:t>(2) Đẩy mạnh thực hiện tái cơ cấu kinh tế thúc đẩy tăng trưởng gắn với tăng chất lượng</w:t>
      </w:r>
    </w:p>
    <w:p w:rsidR="00B8042F" w:rsidRDefault="00B8042F" w:rsidP="00B8042F">
      <w:pPr>
        <w:widowControl w:val="0"/>
        <w:spacing w:before="120" w:line="340" w:lineRule="exact"/>
        <w:ind w:firstLine="567"/>
        <w:jc w:val="both"/>
        <w:rPr>
          <w:lang w:val="pl-PL"/>
        </w:rPr>
      </w:pPr>
      <w:r w:rsidRPr="005C359F">
        <w:rPr>
          <w:lang w:val="pl-PL"/>
        </w:rPr>
        <w:t xml:space="preserve">Triển khai hiệu quả các giải pháp, chính sách của Chính phủ và </w:t>
      </w:r>
      <w:r>
        <w:rPr>
          <w:lang w:val="pl-PL"/>
        </w:rPr>
        <w:t>các b</w:t>
      </w:r>
      <w:r w:rsidRPr="005C359F">
        <w:rPr>
          <w:lang w:val="pl-PL"/>
        </w:rPr>
        <w:t>ộ, ngành trung ương, đồng thời triển khai thực hiện Kế hoạch số 92-KH/TU của Tỉnh ủy Hòa Bình về việc thực hiện Nghị quyết Trung ương 4 (khóa XII)</w:t>
      </w:r>
      <w:r w:rsidR="00896DFE">
        <w:rPr>
          <w:lang w:val="pl-PL"/>
        </w:rPr>
        <w:t>.</w:t>
      </w:r>
      <w:r w:rsidRPr="005C359F">
        <w:rPr>
          <w:lang w:val="pl-PL"/>
        </w:rPr>
        <w:t xml:space="preserve"> </w:t>
      </w:r>
    </w:p>
    <w:p w:rsidR="00B8042F" w:rsidRDefault="00B8042F" w:rsidP="00B8042F">
      <w:pPr>
        <w:widowControl w:val="0"/>
        <w:spacing w:before="120" w:line="340" w:lineRule="exact"/>
        <w:ind w:firstLine="567"/>
        <w:jc w:val="both"/>
        <w:rPr>
          <w:lang w:val="pl-PL"/>
        </w:rPr>
      </w:pPr>
      <w:r w:rsidRPr="005C359F">
        <w:rPr>
          <w:lang w:val="pl-PL"/>
        </w:rPr>
        <w:t>Tập trung nguồn lực phát triển nhanh các ngành, sản phẩm công nghiệp, dịch vụ, du lịch có hàm lượng khoa học - công nghệ cao, giá trị gia tăng cao, nông nghiệp công nghệ cao, nông nghiệp sinh thái; ưu tiên đầu tư phát triển vùng kinh tế động lực</w:t>
      </w:r>
      <w:r>
        <w:rPr>
          <w:lang w:val="pl-PL"/>
        </w:rPr>
        <w:t>.</w:t>
      </w:r>
    </w:p>
    <w:p w:rsidR="00B8042F" w:rsidRPr="005C359F" w:rsidRDefault="00B8042F" w:rsidP="00B8042F">
      <w:pPr>
        <w:widowControl w:val="0"/>
        <w:spacing w:before="120" w:line="340" w:lineRule="exact"/>
        <w:ind w:firstLine="567"/>
        <w:jc w:val="both"/>
        <w:rPr>
          <w:lang w:val="pl-PL"/>
        </w:rPr>
      </w:pPr>
      <w:r w:rsidRPr="005C359F">
        <w:rPr>
          <w:lang w:val="pl-PL"/>
        </w:rPr>
        <w:t xml:space="preserve">Xây dựng </w:t>
      </w:r>
      <w:r>
        <w:rPr>
          <w:lang w:val="pl-PL"/>
        </w:rPr>
        <w:t>đ</w:t>
      </w:r>
      <w:r w:rsidRPr="005C359F">
        <w:rPr>
          <w:lang w:val="pl-PL"/>
        </w:rPr>
        <w:t>ề án cơ cấu lại đầu tư công giai đoạn 2016 - 2020, nhằm nâng cao hiệu quả sử dụng nguồn vốn đầu tư công.</w:t>
      </w:r>
      <w:r>
        <w:rPr>
          <w:lang w:val="pl-PL"/>
        </w:rPr>
        <w:t xml:space="preserve"> K</w:t>
      </w:r>
      <w:r w:rsidRPr="005C359F">
        <w:rPr>
          <w:lang w:val="pl-PL"/>
        </w:rPr>
        <w:t xml:space="preserve">hông khởi công mới các dự án, trừ các dự án quan trọng cấp bách và dự án sử dụng vốn ngân sách </w:t>
      </w:r>
      <w:r w:rsidR="00A70EB0">
        <w:rPr>
          <w:lang w:val="pl-PL"/>
        </w:rPr>
        <w:t>t</w:t>
      </w:r>
      <w:r w:rsidRPr="005C359F">
        <w:rPr>
          <w:lang w:val="pl-PL"/>
        </w:rPr>
        <w:t>rung ương.</w:t>
      </w:r>
    </w:p>
    <w:p w:rsidR="00B8042F" w:rsidRPr="00D07D5A" w:rsidRDefault="00B8042F" w:rsidP="00B8042F">
      <w:pPr>
        <w:widowControl w:val="0"/>
        <w:spacing w:before="120" w:line="340" w:lineRule="exact"/>
        <w:ind w:firstLine="567"/>
        <w:jc w:val="both"/>
        <w:rPr>
          <w:i/>
          <w:lang w:val="pl-PL"/>
        </w:rPr>
      </w:pPr>
      <w:r w:rsidRPr="00D07D5A">
        <w:rPr>
          <w:i/>
          <w:lang w:val="pl-PL"/>
        </w:rPr>
        <w:lastRenderedPageBreak/>
        <w:t>(3) Tiếp tục đẩy mạnh thực hiện 3 đột phá chiến lược</w:t>
      </w:r>
    </w:p>
    <w:p w:rsidR="00B8042F" w:rsidRPr="005C359F" w:rsidRDefault="00B8042F" w:rsidP="00B8042F">
      <w:pPr>
        <w:widowControl w:val="0"/>
        <w:spacing w:before="120" w:line="340" w:lineRule="exact"/>
        <w:ind w:firstLine="567"/>
        <w:jc w:val="both"/>
        <w:rPr>
          <w:lang w:val="pl-PL"/>
        </w:rPr>
      </w:pPr>
      <w:r w:rsidRPr="005C359F">
        <w:rPr>
          <w:lang w:val="pl-PL"/>
        </w:rPr>
        <w:t xml:space="preserve">Tiếp tục phổ biến, quán triệt, đồng thời xây dựng và triển khai thực hiện có hiệu quả </w:t>
      </w:r>
      <w:r w:rsidR="00614B31">
        <w:rPr>
          <w:lang w:val="pl-PL"/>
        </w:rPr>
        <w:t>c</w:t>
      </w:r>
      <w:r w:rsidRPr="005C359F">
        <w:rPr>
          <w:lang w:val="pl-PL"/>
        </w:rPr>
        <w:t xml:space="preserve">hương trình, kế hoạch tổ chức thực hiện Nghị quyết Hội nghị </w:t>
      </w:r>
      <w:r>
        <w:rPr>
          <w:lang w:val="pl-PL"/>
        </w:rPr>
        <w:t xml:space="preserve">Trung ương 5, </w:t>
      </w:r>
      <w:r w:rsidRPr="005C359F">
        <w:rPr>
          <w:lang w:val="pl-PL"/>
        </w:rPr>
        <w:t>Khóa XII về hoàn thiện thể chế kinh tế thị trường định hướng xã hội chủ nghĩa.</w:t>
      </w:r>
      <w:r>
        <w:rPr>
          <w:lang w:val="pl-PL"/>
        </w:rPr>
        <w:t xml:space="preserve"> </w:t>
      </w:r>
      <w:r w:rsidRPr="005C359F">
        <w:rPr>
          <w:lang w:val="pl-PL"/>
        </w:rPr>
        <w:t>Đẩy mạnh cải cách thủ tục hành chính, lấy chất lượng, hiệu quả phục vụ người dân và doanh nghiệp là tiêu chí đánh giá. Rà soát các quy hoạch ngành, lĩnh vực để điều chỉnh, bổ sung hoặc loại bỏ cho phù hợp với thị trường và quyền kinh doanh của doanh nghiệp.</w:t>
      </w:r>
    </w:p>
    <w:p w:rsidR="00B8042F" w:rsidRDefault="00B8042F" w:rsidP="00B8042F">
      <w:pPr>
        <w:widowControl w:val="0"/>
        <w:spacing w:before="120" w:line="340" w:lineRule="exact"/>
        <w:ind w:firstLine="567"/>
        <w:jc w:val="both"/>
        <w:rPr>
          <w:lang w:val="pl-PL"/>
        </w:rPr>
      </w:pPr>
      <w:r w:rsidRPr="005C359F">
        <w:rPr>
          <w:lang w:val="pl-PL"/>
        </w:rPr>
        <w:t>Huy động các nguồn lực để đầu tư xây dựng kết cấu hạ tầng kinh tế - xã hội, ưu tiên đầu tư phát triển vùng động lực, phát triển kết cấu hạ tầng giao thông liên vùng, giao thông nông thôn; hạ tầng khu, cụm công nghiệp, đô thị, khu, điểm du lịch quốc gia</w:t>
      </w:r>
      <w:r>
        <w:rPr>
          <w:lang w:val="pl-PL"/>
        </w:rPr>
        <w:t>.</w:t>
      </w:r>
    </w:p>
    <w:p w:rsidR="00B8042F" w:rsidRDefault="00B8042F" w:rsidP="00B8042F">
      <w:pPr>
        <w:widowControl w:val="0"/>
        <w:spacing w:before="120" w:line="340" w:lineRule="exact"/>
        <w:ind w:firstLine="567"/>
        <w:jc w:val="both"/>
        <w:rPr>
          <w:lang w:val="pl-PL"/>
        </w:rPr>
      </w:pPr>
      <w:r w:rsidRPr="005C359F">
        <w:rPr>
          <w:lang w:val="pl-PL"/>
        </w:rPr>
        <w:t>Nghiên cứu rà soát, xây dựng cơ chế, chính sách</w:t>
      </w:r>
      <w:r w:rsidR="00896DFE">
        <w:rPr>
          <w:lang w:val="pl-PL"/>
        </w:rPr>
        <w:t xml:space="preserve"> quy định</w:t>
      </w:r>
      <w:r w:rsidRPr="005C359F">
        <w:rPr>
          <w:lang w:val="pl-PL"/>
        </w:rPr>
        <w:t xml:space="preserve"> thu hút nguồn nhân lực chất lượng cao vào làm việc trong hệ thống chính trị và các ngành, lĩnh vực mũi nhọn. Xây dựng và triển khai </w:t>
      </w:r>
      <w:r>
        <w:rPr>
          <w:lang w:val="pl-PL"/>
        </w:rPr>
        <w:t>đ</w:t>
      </w:r>
      <w:r w:rsidRPr="005C359F">
        <w:rPr>
          <w:lang w:val="pl-PL"/>
        </w:rPr>
        <w:t>ề án thi tuyển chức danh lãnh đạo, quản lý tại các cơ quan hành chính, đơn vị sự nghiệp công lập trên địa bàn tỉnh.</w:t>
      </w:r>
    </w:p>
    <w:p w:rsidR="00B8042F" w:rsidRPr="00D07D5A" w:rsidRDefault="00B8042F" w:rsidP="00B8042F">
      <w:pPr>
        <w:widowControl w:val="0"/>
        <w:spacing w:before="120" w:line="340" w:lineRule="exact"/>
        <w:ind w:firstLine="567"/>
        <w:jc w:val="both"/>
        <w:rPr>
          <w:i/>
          <w:lang w:val="pl-PL"/>
        </w:rPr>
      </w:pPr>
      <w:r w:rsidRPr="00D07D5A">
        <w:rPr>
          <w:i/>
          <w:lang w:val="pl-PL"/>
        </w:rPr>
        <w:t>(4) Tiếp tục thực hiện các giải pháp cải thiện môi trường đầu tư kinh doanh, nâng cao năng lực cạnh tranh của tỉnh</w:t>
      </w:r>
    </w:p>
    <w:p w:rsidR="00B8042F" w:rsidRDefault="00B8042F" w:rsidP="00B8042F">
      <w:pPr>
        <w:widowControl w:val="0"/>
        <w:spacing w:before="120" w:line="340" w:lineRule="exact"/>
        <w:ind w:firstLine="567"/>
        <w:jc w:val="both"/>
        <w:rPr>
          <w:lang w:val="pl-PL"/>
        </w:rPr>
      </w:pPr>
      <w:r w:rsidRPr="006A70B5">
        <w:rPr>
          <w:lang w:val="pl-PL"/>
        </w:rPr>
        <w:t>Tiếp tục cải thiện mạnh mẽ môi trường đầu tư kinh doanh, cải thiện nâng cao chỉ số PCI</w:t>
      </w:r>
      <w:r>
        <w:rPr>
          <w:lang w:val="pl-PL"/>
        </w:rPr>
        <w:t xml:space="preserve">. </w:t>
      </w:r>
      <w:r w:rsidR="00A133A5">
        <w:rPr>
          <w:lang w:val="pl-PL"/>
        </w:rPr>
        <w:t xml:space="preserve">Xây dựng quy định </w:t>
      </w:r>
      <w:r w:rsidRPr="006A70B5">
        <w:rPr>
          <w:lang w:val="pl-PL"/>
        </w:rPr>
        <w:t>hỗ trợ doanh nghiệp nhỏ và vừa</w:t>
      </w:r>
      <w:r>
        <w:rPr>
          <w:lang w:val="pl-PL"/>
        </w:rPr>
        <w:t>. Đ</w:t>
      </w:r>
      <w:r w:rsidRPr="006A70B5">
        <w:rPr>
          <w:lang w:val="pl-PL"/>
        </w:rPr>
        <w:t>ẩy mạnh cải cách thủ tục hành chính</w:t>
      </w:r>
      <w:r>
        <w:rPr>
          <w:lang w:val="pl-PL"/>
        </w:rPr>
        <w:t>,</w:t>
      </w:r>
      <w:r w:rsidRPr="006A70B5">
        <w:rPr>
          <w:lang w:val="pl-PL"/>
        </w:rPr>
        <w:t xml:space="preserve"> </w:t>
      </w:r>
      <w:r>
        <w:rPr>
          <w:lang w:val="pl-PL"/>
        </w:rPr>
        <w:t>đ</w:t>
      </w:r>
      <w:r w:rsidRPr="006A70B5">
        <w:rPr>
          <w:lang w:val="pl-PL"/>
        </w:rPr>
        <w:t>ổi mới lề lối, phương thức và thái độ làm việc của cán bộ, công chức, viên chức theo hướng hỗ trợ và phục vụ doanh nghiệp</w:t>
      </w:r>
      <w:r w:rsidR="00A133A5">
        <w:rPr>
          <w:lang w:val="pl-PL"/>
        </w:rPr>
        <w:t>, nâng cao chất lượng hoạt động của Trung tâm hành chính công</w:t>
      </w:r>
      <w:r>
        <w:rPr>
          <w:lang w:val="pl-PL"/>
        </w:rPr>
        <w:t>.</w:t>
      </w:r>
    </w:p>
    <w:p w:rsidR="00B8042F" w:rsidRPr="00D07D5A" w:rsidRDefault="00B8042F" w:rsidP="00B8042F">
      <w:pPr>
        <w:widowControl w:val="0"/>
        <w:spacing w:before="120" w:line="340" w:lineRule="exact"/>
        <w:ind w:firstLine="567"/>
        <w:jc w:val="both"/>
        <w:rPr>
          <w:i/>
          <w:lang w:val="pl-PL"/>
        </w:rPr>
      </w:pPr>
      <w:r w:rsidRPr="00D07D5A">
        <w:rPr>
          <w:i/>
          <w:lang w:val="pl-PL"/>
        </w:rPr>
        <w:t>(5) Thúc đẩy tăng trưởng các ngành, lĩnh vực</w:t>
      </w:r>
    </w:p>
    <w:p w:rsidR="00B8042F" w:rsidRDefault="00B8042F" w:rsidP="00B8042F">
      <w:pPr>
        <w:widowControl w:val="0"/>
        <w:spacing w:before="120" w:line="340" w:lineRule="exact"/>
        <w:ind w:firstLine="567"/>
        <w:jc w:val="both"/>
        <w:rPr>
          <w:lang w:val="pl-PL"/>
        </w:rPr>
      </w:pPr>
      <w:r w:rsidRPr="005C359F">
        <w:rPr>
          <w:lang w:val="pl-PL"/>
        </w:rPr>
        <w:t>Tập trung triển khai đề án tái cơ cấu ngành nông nghiệp một cách đồng bộ gắn với xây dựng nông thôn mới</w:t>
      </w:r>
      <w:r>
        <w:rPr>
          <w:lang w:val="pl-PL"/>
        </w:rPr>
        <w:t xml:space="preserve">. </w:t>
      </w:r>
      <w:r w:rsidRPr="005C359F">
        <w:rPr>
          <w:lang w:val="pl-PL"/>
        </w:rPr>
        <w:t>Tiếp tục đẩy mạnh tái cơ cấu ngành công nghiệp để thúc đẩy phát triển kinh tế - xã hội của tỉnh</w:t>
      </w:r>
      <w:r>
        <w:rPr>
          <w:lang w:val="pl-PL"/>
        </w:rPr>
        <w:t xml:space="preserve">. </w:t>
      </w:r>
      <w:r w:rsidRPr="005C359F">
        <w:rPr>
          <w:lang w:val="pl-PL"/>
        </w:rPr>
        <w:t>Thúc đẩy phát triển nhanh các ngành dịch vụ</w:t>
      </w:r>
      <w:r>
        <w:rPr>
          <w:lang w:val="pl-PL"/>
        </w:rPr>
        <w:t>; c</w:t>
      </w:r>
      <w:r w:rsidRPr="005C359F">
        <w:rPr>
          <w:lang w:val="pl-PL"/>
        </w:rPr>
        <w:t>hú trọng đầu tư phát triển các trung tâm thương mại, siêu thị</w:t>
      </w:r>
      <w:r>
        <w:rPr>
          <w:lang w:val="pl-PL"/>
        </w:rPr>
        <w:t xml:space="preserve">. </w:t>
      </w:r>
      <w:r w:rsidRPr="005C359F">
        <w:rPr>
          <w:lang w:val="pl-PL"/>
        </w:rPr>
        <w:t>Huy động các nguồn vốn đầu tư kết cấu hạ tầng du lịch nhằm khai thác hiệu quả tiềm năng, thế mạnh du lịch của tỉnh</w:t>
      </w:r>
      <w:r>
        <w:rPr>
          <w:lang w:val="pl-PL"/>
        </w:rPr>
        <w:t>.</w:t>
      </w:r>
    </w:p>
    <w:p w:rsidR="00B8042F" w:rsidRPr="00D07D5A" w:rsidRDefault="00B8042F" w:rsidP="00B8042F">
      <w:pPr>
        <w:widowControl w:val="0"/>
        <w:spacing w:before="120" w:line="340" w:lineRule="exact"/>
        <w:ind w:firstLine="567"/>
        <w:jc w:val="both"/>
        <w:rPr>
          <w:i/>
          <w:lang w:val="pl-PL"/>
        </w:rPr>
      </w:pPr>
      <w:r w:rsidRPr="00D07D5A">
        <w:rPr>
          <w:i/>
          <w:lang w:val="pl-PL"/>
        </w:rPr>
        <w:t>(6) Tăng cường công tác công tác bảo vệ môi trường, chú trọng hiệu quả phát triển, hướng tới phát triển kinh tế xanh, góp phần thúc đẩy tái cấu trúc nền kinh tế và thực hiện phát triển bền vững</w:t>
      </w:r>
    </w:p>
    <w:p w:rsidR="00B8042F" w:rsidRDefault="00B8042F" w:rsidP="00B8042F">
      <w:pPr>
        <w:widowControl w:val="0"/>
        <w:spacing w:before="120" w:line="340" w:lineRule="exact"/>
        <w:ind w:firstLine="567"/>
        <w:jc w:val="both"/>
        <w:rPr>
          <w:lang w:val="pl-PL"/>
        </w:rPr>
      </w:pPr>
      <w:r w:rsidRPr="005C359F">
        <w:rPr>
          <w:lang w:val="pl-PL"/>
        </w:rPr>
        <w:t>Kiểm soát chặt chẽ việc đánh giá tác động môi trường đối với các dự án đầu tư. Kiên quyết không chấp thuận đầu tư, cấp phép triển khai các dự án có nguy cơ gây ô nhiễm</w:t>
      </w:r>
      <w:r>
        <w:rPr>
          <w:lang w:val="pl-PL"/>
        </w:rPr>
        <w:t xml:space="preserve">. </w:t>
      </w:r>
      <w:r w:rsidRPr="00D853BD">
        <w:rPr>
          <w:lang w:val="pl-PL"/>
        </w:rPr>
        <w:t>Chủ động ứng phó với biến đổi khí hậu, có biện pháp xử lý kịp thời với các tình huống thời tiết cực đoan gây ảnh hưởng xấu đến sản xuất và đe dọa tính mạng, tài sản của nhân dân.</w:t>
      </w:r>
    </w:p>
    <w:p w:rsidR="00DD3640" w:rsidRDefault="00DD3640" w:rsidP="00B8042F">
      <w:pPr>
        <w:widowControl w:val="0"/>
        <w:spacing w:before="120" w:line="340" w:lineRule="exact"/>
        <w:ind w:firstLine="567"/>
        <w:jc w:val="both"/>
        <w:rPr>
          <w:lang w:val="pl-PL"/>
        </w:rPr>
      </w:pPr>
    </w:p>
    <w:p w:rsidR="00B8042F" w:rsidRPr="00D07D5A" w:rsidRDefault="00B8042F" w:rsidP="00B8042F">
      <w:pPr>
        <w:widowControl w:val="0"/>
        <w:spacing w:before="120" w:line="340" w:lineRule="exact"/>
        <w:ind w:firstLine="567"/>
        <w:jc w:val="both"/>
        <w:rPr>
          <w:i/>
          <w:lang w:val="pl-PL"/>
        </w:rPr>
      </w:pPr>
      <w:r w:rsidRPr="00D07D5A">
        <w:rPr>
          <w:i/>
          <w:lang w:val="pl-PL"/>
        </w:rPr>
        <w:lastRenderedPageBreak/>
        <w:t>(7) Phát triển văn hóa - xã hội, đảm bảo an sinh xã hội</w:t>
      </w:r>
    </w:p>
    <w:p w:rsidR="00B8042F" w:rsidRDefault="00B8042F" w:rsidP="00B8042F">
      <w:pPr>
        <w:widowControl w:val="0"/>
        <w:spacing w:before="120" w:line="340" w:lineRule="exact"/>
        <w:ind w:firstLine="567"/>
        <w:jc w:val="both"/>
        <w:rPr>
          <w:lang w:val="pl-PL"/>
        </w:rPr>
      </w:pPr>
      <w:r w:rsidRPr="0073404B">
        <w:rPr>
          <w:lang w:val="pl-PL"/>
        </w:rPr>
        <w:t>Xây dựng và triển khai thực hiện đề án về bảo tồn và phát huy giá trị văn hóa phi vật thể tiêu biểu tỉnh Hòa Bình. Tăng cường huy động các nguồn lực để bảo tồn, tôn tạo và phát huy các giá trị di sản văn hóa của các dân tộc.</w:t>
      </w:r>
    </w:p>
    <w:p w:rsidR="00B8042F" w:rsidRDefault="00B8042F" w:rsidP="00B8042F">
      <w:pPr>
        <w:widowControl w:val="0"/>
        <w:spacing w:before="120" w:line="340" w:lineRule="exact"/>
        <w:ind w:firstLine="567"/>
        <w:jc w:val="both"/>
        <w:rPr>
          <w:lang w:val="pl-PL"/>
        </w:rPr>
      </w:pPr>
      <w:r w:rsidRPr="00AA7FEB">
        <w:rPr>
          <w:lang w:val="pl-PL"/>
        </w:rPr>
        <w:t>Đổi mới, phát triển và nâng cao toàn diện chất lượng giáo dục tại các cấp học, bậc học</w:t>
      </w:r>
      <w:r>
        <w:rPr>
          <w:lang w:val="pl-PL"/>
        </w:rPr>
        <w:t xml:space="preserve">; </w:t>
      </w:r>
      <w:r w:rsidRPr="00AA7FEB">
        <w:rPr>
          <w:lang w:val="pl-PL"/>
        </w:rPr>
        <w:t>tổ chức phân cấp quản lý mạnh mẽ cho các nhà trường trên nguyên tắc tăng quyền tự chủ và tự chịu trách nhiệm</w:t>
      </w:r>
      <w:r>
        <w:rPr>
          <w:lang w:val="pl-PL"/>
        </w:rPr>
        <w:t>.</w:t>
      </w:r>
    </w:p>
    <w:p w:rsidR="00B8042F" w:rsidRDefault="00B8042F" w:rsidP="00B8042F">
      <w:pPr>
        <w:widowControl w:val="0"/>
        <w:spacing w:before="120" w:line="340" w:lineRule="exact"/>
        <w:ind w:firstLine="567"/>
        <w:jc w:val="both"/>
        <w:rPr>
          <w:lang w:val="pl-PL"/>
        </w:rPr>
      </w:pPr>
      <w:r w:rsidRPr="00AA7FEB">
        <w:rPr>
          <w:lang w:val="pl-PL"/>
        </w:rPr>
        <w:t xml:space="preserve">Tiếp tục triển khai các giải pháp nâng cao chất lượng dịch vụ khám, chữa bệnh, </w:t>
      </w:r>
      <w:r>
        <w:rPr>
          <w:lang w:val="pl-PL"/>
        </w:rPr>
        <w:t>t</w:t>
      </w:r>
      <w:r w:rsidRPr="00AA7FEB">
        <w:rPr>
          <w:lang w:val="pl-PL"/>
        </w:rPr>
        <w:t>hực hiện đa dạng hóa các loại hình khám chữa bệnh</w:t>
      </w:r>
      <w:r>
        <w:rPr>
          <w:lang w:val="pl-PL"/>
        </w:rPr>
        <w:t xml:space="preserve">. </w:t>
      </w:r>
      <w:r w:rsidRPr="004940AA">
        <w:rPr>
          <w:lang w:val="pl-PL"/>
        </w:rPr>
        <w:t xml:space="preserve">Thúc đẩy triển khai xây dựng khu khám bệnh chất lượng cao theo hình thức </w:t>
      </w:r>
      <w:r>
        <w:rPr>
          <w:lang w:val="pl-PL"/>
        </w:rPr>
        <w:t>đối tác công tư (</w:t>
      </w:r>
      <w:r w:rsidRPr="004940AA">
        <w:rPr>
          <w:lang w:val="pl-PL"/>
        </w:rPr>
        <w:t>PPP</w:t>
      </w:r>
      <w:r>
        <w:rPr>
          <w:lang w:val="pl-PL"/>
        </w:rPr>
        <w:t xml:space="preserve">). </w:t>
      </w:r>
      <w:r w:rsidRPr="004940AA">
        <w:rPr>
          <w:lang w:val="pl-PL"/>
        </w:rPr>
        <w:t>Chủ động phòng, chống dịch bệnh, không để các dịch bệnh lớn xảy ra</w:t>
      </w:r>
      <w:r>
        <w:rPr>
          <w:lang w:val="pl-PL"/>
        </w:rPr>
        <w:t>.</w:t>
      </w:r>
    </w:p>
    <w:p w:rsidR="00B8042F" w:rsidRDefault="00B8042F" w:rsidP="00B8042F">
      <w:pPr>
        <w:widowControl w:val="0"/>
        <w:spacing w:before="120" w:line="340" w:lineRule="exact"/>
        <w:ind w:firstLine="567"/>
        <w:jc w:val="both"/>
        <w:rPr>
          <w:lang w:val="pl-PL"/>
        </w:rPr>
      </w:pPr>
      <w:r w:rsidRPr="00B91FE2">
        <w:rPr>
          <w:lang w:val="pl-PL"/>
        </w:rPr>
        <w:t>Tăng cường công tác tuyên truyền các chính sách về việc làm</w:t>
      </w:r>
      <w:r>
        <w:rPr>
          <w:lang w:val="pl-PL"/>
        </w:rPr>
        <w:t>,</w:t>
      </w:r>
      <w:r w:rsidRPr="00B91FE2">
        <w:rPr>
          <w:lang w:val="pl-PL"/>
        </w:rPr>
        <w:t xml:space="preserve"> thu thập, cung cấp thông tin thị trường lao động. </w:t>
      </w:r>
      <w:r w:rsidR="00877710">
        <w:rPr>
          <w:lang w:val="pl-PL"/>
        </w:rPr>
        <w:t>G</w:t>
      </w:r>
      <w:r w:rsidRPr="00B91FE2">
        <w:rPr>
          <w:lang w:val="pl-PL"/>
        </w:rPr>
        <w:t xml:space="preserve">iải quyết việc làm mới cho </w:t>
      </w:r>
      <w:r w:rsidR="00877710">
        <w:rPr>
          <w:lang w:val="pl-PL"/>
        </w:rPr>
        <w:t xml:space="preserve">trên </w:t>
      </w:r>
      <w:r w:rsidRPr="00B91FE2">
        <w:rPr>
          <w:lang w:val="pl-PL"/>
        </w:rPr>
        <w:t>16.000 lượt lao động.</w:t>
      </w:r>
      <w:r>
        <w:rPr>
          <w:lang w:val="pl-PL"/>
        </w:rPr>
        <w:t xml:space="preserve"> </w:t>
      </w:r>
      <w:r w:rsidRPr="00366FEB">
        <w:rPr>
          <w:lang w:val="pl-PL"/>
        </w:rPr>
        <w:t>Triển khai có hiệu quả các chương trình, giải pháp giảm nghèo</w:t>
      </w:r>
      <w:r w:rsidR="00877710">
        <w:rPr>
          <w:lang w:val="pl-PL"/>
        </w:rPr>
        <w:t xml:space="preserve"> để đạt Tỷ lệ hộ nghèo giảm 3,1%</w:t>
      </w:r>
      <w:r w:rsidRPr="00366FEB">
        <w:rPr>
          <w:lang w:val="pl-PL"/>
        </w:rPr>
        <w:t>, không để tái nghèo, tạo điều kiện cho người nghèo tiếp cận một cách tốt nhất các dịch vụ xã hội cơ bản</w:t>
      </w:r>
      <w:r>
        <w:rPr>
          <w:lang w:val="pl-PL"/>
        </w:rPr>
        <w:t>.</w:t>
      </w:r>
    </w:p>
    <w:p w:rsidR="00B8042F" w:rsidRPr="00D07D5A" w:rsidRDefault="00B8042F" w:rsidP="00B8042F">
      <w:pPr>
        <w:widowControl w:val="0"/>
        <w:spacing w:before="120" w:line="340" w:lineRule="exact"/>
        <w:ind w:firstLine="567"/>
        <w:jc w:val="both"/>
        <w:rPr>
          <w:i/>
          <w:lang w:val="pl-PL"/>
        </w:rPr>
      </w:pPr>
      <w:r w:rsidRPr="00D07D5A">
        <w:rPr>
          <w:i/>
          <w:lang w:val="pl-PL"/>
        </w:rPr>
        <w:t>(8) Cải cách hành chính, phòng chống tham nhũng</w:t>
      </w:r>
      <w:r w:rsidR="00535759">
        <w:rPr>
          <w:i/>
          <w:lang w:val="pl-PL"/>
        </w:rPr>
        <w:t>, tư pháp</w:t>
      </w:r>
    </w:p>
    <w:p w:rsidR="00B8042F" w:rsidRDefault="00B8042F" w:rsidP="00B8042F">
      <w:pPr>
        <w:widowControl w:val="0"/>
        <w:spacing w:before="120" w:line="340" w:lineRule="exact"/>
        <w:ind w:firstLine="567"/>
        <w:jc w:val="both"/>
        <w:rPr>
          <w:lang w:val="pl-PL"/>
        </w:rPr>
      </w:pPr>
      <w:r w:rsidRPr="005C359F">
        <w:rPr>
          <w:lang w:val="pl-PL"/>
        </w:rPr>
        <w:t xml:space="preserve">Tiếp tục rà soát, đơn giản hóa quy trình, thủ tục hành chính; minh bạch, công khai thủ tục hành chính và tình hình giải quyết thủ tục hành chính của </w:t>
      </w:r>
      <w:r>
        <w:rPr>
          <w:lang w:val="pl-PL"/>
        </w:rPr>
        <w:t xml:space="preserve">các sở, ban, ngành. </w:t>
      </w:r>
      <w:r w:rsidRPr="005C359F">
        <w:rPr>
          <w:lang w:val="pl-PL"/>
        </w:rPr>
        <w:t>Tăng cường kỷ luật, kỷ cương cán bộ</w:t>
      </w:r>
      <w:r>
        <w:rPr>
          <w:lang w:val="pl-PL"/>
        </w:rPr>
        <w:t>,</w:t>
      </w:r>
      <w:r w:rsidRPr="005C359F">
        <w:rPr>
          <w:lang w:val="pl-PL"/>
        </w:rPr>
        <w:t xml:space="preserve"> công chức, viên chức trong triển khai thực hiện công vụ. Nâng cao trách nhiệm người đứng đầu trong việc chấp hành kỷ luật, kỷ cương công vụ của đơn vị mình.</w:t>
      </w:r>
    </w:p>
    <w:p w:rsidR="00B8042F" w:rsidRDefault="00B8042F" w:rsidP="00B8042F">
      <w:pPr>
        <w:widowControl w:val="0"/>
        <w:spacing w:before="120" w:line="340" w:lineRule="exact"/>
        <w:ind w:firstLine="567"/>
        <w:jc w:val="both"/>
        <w:rPr>
          <w:lang w:val="pl-PL"/>
        </w:rPr>
      </w:pPr>
      <w:r w:rsidRPr="005C359F">
        <w:rPr>
          <w:lang w:val="pl-PL"/>
        </w:rPr>
        <w:t xml:space="preserve">Quản lý chặt chẽ chi tiêu ngân sách nhà nước, mua sắm và sử dụng tài sản công,... Thực hiện công khai minh bạch trong quản lý ngân sách, đất đai, tài nguyên, tài sản nhà nước, đầu tư công, doanh nghiệp nhà nước, đấu thầu. Thực hiện kê khai, kiểm soát kê khai tài sản, thu nhập. </w:t>
      </w:r>
      <w:r>
        <w:rPr>
          <w:lang w:val="pl-PL"/>
        </w:rPr>
        <w:t>Tổ chức t</w:t>
      </w:r>
      <w:r w:rsidRPr="005C359F">
        <w:rPr>
          <w:lang w:val="pl-PL"/>
        </w:rPr>
        <w:t xml:space="preserve">hanh tra việc thực hiện </w:t>
      </w:r>
      <w:r w:rsidRPr="00972087">
        <w:rPr>
          <w:spacing w:val="-4"/>
          <w:lang w:val="pl-PL"/>
        </w:rPr>
        <w:t>các quy định của pháp luật về phòng, chống tham nhũng tại một số cơ quan, đơn vị</w:t>
      </w:r>
      <w:r w:rsidRPr="005C359F">
        <w:rPr>
          <w:lang w:val="pl-PL"/>
        </w:rPr>
        <w:t>.</w:t>
      </w:r>
    </w:p>
    <w:p w:rsidR="00535759" w:rsidRDefault="00535759" w:rsidP="00B8042F">
      <w:pPr>
        <w:widowControl w:val="0"/>
        <w:spacing w:before="120" w:line="340" w:lineRule="exact"/>
        <w:ind w:firstLine="567"/>
        <w:jc w:val="both"/>
        <w:rPr>
          <w:lang w:val="pl-PL"/>
        </w:rPr>
      </w:pPr>
      <w:r>
        <w:rPr>
          <w:lang w:val="pl-PL"/>
        </w:rPr>
        <w:t xml:space="preserve">Nâng cao chất lượng và bảo đảm việc ban hành văn bản quy phạm pháp luật theo đúng quy định; tăng cường </w:t>
      </w:r>
      <w:r w:rsidRPr="00535759">
        <w:rPr>
          <w:lang w:val="pl-PL"/>
        </w:rPr>
        <w:t>các hoạt động trợ giúp pháp lý</w:t>
      </w:r>
      <w:r>
        <w:rPr>
          <w:lang w:val="pl-PL"/>
        </w:rPr>
        <w:t>, c</w:t>
      </w:r>
      <w:r w:rsidRPr="00535759">
        <w:rPr>
          <w:lang w:val="pl-PL"/>
        </w:rPr>
        <w:t>ông tác</w:t>
      </w:r>
      <w:r>
        <w:rPr>
          <w:lang w:val="pl-PL"/>
        </w:rPr>
        <w:t xml:space="preserve"> tuyên truyền,</w:t>
      </w:r>
      <w:r w:rsidRPr="00535759">
        <w:rPr>
          <w:lang w:val="pl-PL"/>
        </w:rPr>
        <w:t xml:space="preserve"> phổ biến, giáo dục pháp luật</w:t>
      </w:r>
      <w:r>
        <w:rPr>
          <w:lang w:val="pl-PL"/>
        </w:rPr>
        <w:t xml:space="preserve"> trong nhân dân</w:t>
      </w:r>
      <w:r w:rsidRPr="00535759">
        <w:rPr>
          <w:lang w:val="pl-PL"/>
        </w:rPr>
        <w:t>.</w:t>
      </w:r>
    </w:p>
    <w:p w:rsidR="00B8042F" w:rsidRPr="00D07D5A" w:rsidRDefault="00B8042F" w:rsidP="00B8042F">
      <w:pPr>
        <w:widowControl w:val="0"/>
        <w:spacing w:before="120" w:line="340" w:lineRule="exact"/>
        <w:ind w:firstLine="567"/>
        <w:jc w:val="both"/>
        <w:rPr>
          <w:i/>
          <w:lang w:val="pl-PL"/>
        </w:rPr>
      </w:pPr>
      <w:r w:rsidRPr="00D07D5A">
        <w:rPr>
          <w:i/>
          <w:lang w:val="pl-PL"/>
        </w:rPr>
        <w:t>(9) Tăng cường công tác quốc phòng, an ninh và nâng cao hiệu quả hoạt động đối ngoại</w:t>
      </w:r>
    </w:p>
    <w:p w:rsidR="00B8042F" w:rsidRPr="005C359F" w:rsidRDefault="00B8042F" w:rsidP="00B8042F">
      <w:pPr>
        <w:widowControl w:val="0"/>
        <w:spacing w:before="120" w:line="340" w:lineRule="exact"/>
        <w:ind w:firstLine="567"/>
        <w:jc w:val="both"/>
        <w:rPr>
          <w:lang w:val="pl-PL"/>
        </w:rPr>
      </w:pPr>
      <w:r w:rsidRPr="005C359F">
        <w:rPr>
          <w:lang w:val="pl-PL"/>
        </w:rPr>
        <w:t>Tiếp tục xây dựng thế trận quốc phòng toàn dân vững chắc gắn chặt với thế trận an ninh nhân dân.</w:t>
      </w:r>
      <w:r>
        <w:rPr>
          <w:lang w:val="pl-PL"/>
        </w:rPr>
        <w:t xml:space="preserve"> </w:t>
      </w:r>
      <w:r w:rsidRPr="005C359F">
        <w:rPr>
          <w:lang w:val="pl-PL"/>
        </w:rPr>
        <w:t xml:space="preserve">Thường xuyên tổ chức luyện tập theo phương án, duy trì trạng thái sẵn sàng chiến đấu ở các cấp. Tổ chức diễn tập khu vực phòng thủ ở cả 3 cấp. </w:t>
      </w:r>
      <w:r>
        <w:rPr>
          <w:lang w:val="pl-PL"/>
        </w:rPr>
        <w:t>T</w:t>
      </w:r>
      <w:r w:rsidRPr="005C359F">
        <w:rPr>
          <w:lang w:val="pl-PL"/>
        </w:rPr>
        <w:t xml:space="preserve">hực hiện tốt quy trình tuyển chọn và gọi công dân nhập ngũ năm 2018; hoàn thành 100% chỉ tiêu tuyển quân, nâng cao chất lượng công dân nhập ngũ. </w:t>
      </w:r>
    </w:p>
    <w:p w:rsidR="005437B7" w:rsidRDefault="005437B7" w:rsidP="00B8042F">
      <w:pPr>
        <w:widowControl w:val="0"/>
        <w:spacing w:before="120" w:line="340" w:lineRule="exact"/>
        <w:ind w:firstLine="567"/>
        <w:jc w:val="both"/>
        <w:rPr>
          <w:lang w:val="pl-PL"/>
        </w:rPr>
      </w:pPr>
    </w:p>
    <w:p w:rsidR="00422C4F" w:rsidRDefault="00422C4F" w:rsidP="00B8042F">
      <w:pPr>
        <w:widowControl w:val="0"/>
        <w:spacing w:before="120" w:line="340" w:lineRule="exact"/>
        <w:ind w:firstLine="567"/>
        <w:jc w:val="both"/>
        <w:rPr>
          <w:lang w:val="pl-PL"/>
        </w:rPr>
      </w:pPr>
      <w:r w:rsidRPr="00422C4F">
        <w:rPr>
          <w:lang w:val="pl-PL"/>
        </w:rPr>
        <w:lastRenderedPageBreak/>
        <w:t>Giữ vững ổn định an ninh chính trị, bảo đảm trật tự an toàn xã hội trên địa bàn, không để bị động bất ngờ trong mọi tình huống; giải quyết kịp thời các vấn đề phức tạp và không để trở thành “điểm nóng”.</w:t>
      </w:r>
      <w:r>
        <w:rPr>
          <w:lang w:val="pl-PL"/>
        </w:rPr>
        <w:t xml:space="preserve"> </w:t>
      </w:r>
      <w:r w:rsidRPr="005C359F">
        <w:rPr>
          <w:lang w:val="pl-PL"/>
        </w:rPr>
        <w:t>Nâng cao chất lượng, hiệu quả công tác phòng ngừa vi phạm pháp luật, kiềm chế gia tăng và làm giảm các loại tội phạm</w:t>
      </w:r>
      <w:r w:rsidR="00917272">
        <w:rPr>
          <w:lang w:val="pl-PL"/>
        </w:rPr>
        <w:t xml:space="preserve">, </w:t>
      </w:r>
      <w:r w:rsidR="00917272" w:rsidRPr="00917272">
        <w:rPr>
          <w:lang w:val="pl-PL"/>
        </w:rPr>
        <w:t>nâng cao tỷ lệ điều tra khám phá các loại án, tạo chuyể</w:t>
      </w:r>
      <w:r w:rsidR="00917272">
        <w:rPr>
          <w:lang w:val="pl-PL"/>
        </w:rPr>
        <w:t>n biến rõ rệt về trật tự xã hội</w:t>
      </w:r>
      <w:r w:rsidRPr="00422C4F">
        <w:rPr>
          <w:lang w:val="pl-PL"/>
        </w:rPr>
        <w:t>; tăng cường các biện pháp bảo đảm trật tự an toàn giao thông, giảm tai nạn giao thông</w:t>
      </w:r>
      <w:r w:rsidR="007C2FE7">
        <w:rPr>
          <w:lang w:val="pl-PL"/>
        </w:rPr>
        <w:t xml:space="preserve"> trên cả ba tiêu chí</w:t>
      </w:r>
      <w:r w:rsidRPr="00422C4F">
        <w:rPr>
          <w:lang w:val="pl-PL"/>
        </w:rPr>
        <w:t>.</w:t>
      </w:r>
    </w:p>
    <w:p w:rsidR="00B8042F" w:rsidRDefault="00B8042F" w:rsidP="00B8042F">
      <w:pPr>
        <w:widowControl w:val="0"/>
        <w:spacing w:before="120" w:line="340" w:lineRule="exact"/>
        <w:ind w:firstLine="567"/>
        <w:jc w:val="both"/>
        <w:rPr>
          <w:lang w:val="pl-PL"/>
        </w:rPr>
      </w:pPr>
      <w:r w:rsidRPr="005C359F">
        <w:rPr>
          <w:lang w:val="pl-PL"/>
        </w:rPr>
        <w:t xml:space="preserve">Tăng cường tiếp xúc và làm việc với các tổ chức </w:t>
      </w:r>
      <w:r>
        <w:rPr>
          <w:lang w:val="pl-PL"/>
        </w:rPr>
        <w:t>q</w:t>
      </w:r>
      <w:r w:rsidRPr="005C359F">
        <w:rPr>
          <w:lang w:val="pl-PL"/>
        </w:rPr>
        <w:t>uốc tế</w:t>
      </w:r>
      <w:r w:rsidR="00365E87">
        <w:rPr>
          <w:lang w:val="pl-PL"/>
        </w:rPr>
        <w:t xml:space="preserve">, </w:t>
      </w:r>
      <w:r w:rsidR="00917272">
        <w:rPr>
          <w:lang w:val="pl-PL"/>
        </w:rPr>
        <w:t>đẩy mạnh</w:t>
      </w:r>
      <w:r w:rsidR="00365E87" w:rsidRPr="005C359F">
        <w:rPr>
          <w:lang w:val="pl-PL"/>
        </w:rPr>
        <w:t xml:space="preserve"> công tác đối ngoại nhân dân</w:t>
      </w:r>
      <w:r w:rsidRPr="005C359F">
        <w:rPr>
          <w:lang w:val="pl-PL"/>
        </w:rPr>
        <w:t>; kêu gọi, vận động các tổ chức phi chính phủ nước ngoài viện trợ vào tỉnh. Tăng cường ngoại giao kinh tế với hoạt động quảng bá, xúc tiến thương mại, đầu tư và du lịch.</w:t>
      </w:r>
    </w:p>
    <w:p w:rsidR="00DA7B31" w:rsidRPr="0069227A" w:rsidRDefault="00584DB1" w:rsidP="0069227A">
      <w:pPr>
        <w:spacing w:before="120" w:line="340" w:lineRule="exact"/>
        <w:ind w:firstLine="567"/>
        <w:jc w:val="both"/>
        <w:rPr>
          <w:b/>
          <w:bCs/>
          <w:i/>
          <w:spacing w:val="-6"/>
          <w:lang w:val="da-DK"/>
        </w:rPr>
      </w:pPr>
      <w:r>
        <w:rPr>
          <w:b/>
          <w:bCs/>
          <w:i/>
          <w:spacing w:val="-6"/>
          <w:lang w:val="da-DK"/>
        </w:rPr>
        <w:t>Kính t</w:t>
      </w:r>
      <w:r w:rsidR="00DA7B31" w:rsidRPr="0069227A">
        <w:rPr>
          <w:b/>
          <w:bCs/>
          <w:i/>
          <w:spacing w:val="-6"/>
          <w:lang w:val="da-DK"/>
        </w:rPr>
        <w:t>hưa Hội đồng nhân dân tỉnh,</w:t>
      </w:r>
    </w:p>
    <w:p w:rsidR="00974D66" w:rsidRPr="0069227A" w:rsidRDefault="00584DB1" w:rsidP="001D4C4D">
      <w:pPr>
        <w:spacing w:before="120" w:line="340" w:lineRule="exact"/>
        <w:ind w:firstLine="567"/>
        <w:jc w:val="both"/>
        <w:rPr>
          <w:bCs/>
          <w:spacing w:val="-2"/>
          <w:lang w:val="da-DK"/>
        </w:rPr>
      </w:pPr>
      <w:r>
        <w:rPr>
          <w:bCs/>
          <w:spacing w:val="-2"/>
          <w:lang w:val="da-DK"/>
        </w:rPr>
        <w:t xml:space="preserve">Trong </w:t>
      </w:r>
      <w:r w:rsidR="00877710">
        <w:rPr>
          <w:bCs/>
          <w:spacing w:val="-2"/>
          <w:lang w:val="da-DK"/>
        </w:rPr>
        <w:t>năm tới</w:t>
      </w:r>
      <w:r>
        <w:rPr>
          <w:bCs/>
          <w:spacing w:val="-2"/>
          <w:lang w:val="da-DK"/>
        </w:rPr>
        <w:t xml:space="preserve"> kinh tế nước ta còn nhiều khó khăn, thách thức, nhiệm vụ đặt ra l</w:t>
      </w:r>
      <w:r w:rsidR="00542B0F">
        <w:rPr>
          <w:bCs/>
          <w:spacing w:val="-2"/>
          <w:lang w:val="da-DK"/>
        </w:rPr>
        <w:t>à</w:t>
      </w:r>
      <w:r>
        <w:rPr>
          <w:bCs/>
          <w:spacing w:val="-2"/>
          <w:lang w:val="da-DK"/>
        </w:rPr>
        <w:t xml:space="preserve"> rất nặng nề; dưới sự lãnh đạo của Tỉnh ủy, Ủy ban nhân dân tỉnh sẽ quyết liệt thực hiện, ra sức khắc phục những hạn chế,</w:t>
      </w:r>
      <w:r w:rsidR="00972087">
        <w:rPr>
          <w:bCs/>
          <w:spacing w:val="-2"/>
          <w:lang w:val="da-DK"/>
        </w:rPr>
        <w:t xml:space="preserve"> yếu kém,</w:t>
      </w:r>
      <w:r>
        <w:rPr>
          <w:bCs/>
          <w:spacing w:val="-2"/>
          <w:lang w:val="da-DK"/>
        </w:rPr>
        <w:t xml:space="preserve"> nỗ lực phấn đấu, đạt mức cao nhất các mục tiêu, các chỉ tiêu </w:t>
      </w:r>
      <w:r w:rsidR="001D4C4D">
        <w:rPr>
          <w:bCs/>
          <w:spacing w:val="-2"/>
          <w:lang w:val="da-DK"/>
        </w:rPr>
        <w:t>năm 2017</w:t>
      </w:r>
      <w:r w:rsidR="00926926">
        <w:rPr>
          <w:bCs/>
          <w:spacing w:val="-2"/>
          <w:lang w:val="da-DK"/>
        </w:rPr>
        <w:t>,</w:t>
      </w:r>
      <w:r w:rsidR="001D4C4D">
        <w:rPr>
          <w:bCs/>
          <w:spacing w:val="-2"/>
          <w:lang w:val="da-DK"/>
        </w:rPr>
        <w:t xml:space="preserve"> thực hiện thành công nhiệm vụ phát triển kinh tế - xã hội</w:t>
      </w:r>
      <w:r w:rsidR="00926926">
        <w:rPr>
          <w:bCs/>
          <w:spacing w:val="-2"/>
          <w:lang w:val="da-DK"/>
        </w:rPr>
        <w:t xml:space="preserve"> và dự toán ngân sách nhà nước</w:t>
      </w:r>
      <w:r w:rsidR="001D4C4D">
        <w:rPr>
          <w:bCs/>
          <w:spacing w:val="-2"/>
          <w:lang w:val="da-DK"/>
        </w:rPr>
        <w:t xml:space="preserve"> năm 2018. Ủy ban nhân dân tỉnh trân trọng đề nghị và </w:t>
      </w:r>
      <w:r w:rsidR="00DA7B31" w:rsidRPr="0069227A">
        <w:rPr>
          <w:bCs/>
          <w:spacing w:val="-2"/>
          <w:lang w:val="da-DK"/>
        </w:rPr>
        <w:t xml:space="preserve">mong nhận được sự ủng hộ, giám sát của Hội đồng nhân dân tỉnh, Ủy ban Mặt trận Tổ quốc Việt Nam tỉnh, các </w:t>
      </w:r>
      <w:r w:rsidR="001D4C4D">
        <w:rPr>
          <w:bCs/>
          <w:spacing w:val="-2"/>
          <w:lang w:val="da-DK"/>
        </w:rPr>
        <w:t xml:space="preserve">tổ chức </w:t>
      </w:r>
      <w:r w:rsidR="002C0408">
        <w:rPr>
          <w:bCs/>
          <w:spacing w:val="-2"/>
          <w:lang w:val="da-DK"/>
        </w:rPr>
        <w:t xml:space="preserve">chính trị - xã hội, </w:t>
      </w:r>
      <w:r w:rsidR="00DA7B31" w:rsidRPr="0069227A">
        <w:rPr>
          <w:bCs/>
          <w:spacing w:val="-2"/>
          <w:lang w:val="da-DK"/>
        </w:rPr>
        <w:t>đoàn thể</w:t>
      </w:r>
      <w:r w:rsidR="002C0408">
        <w:rPr>
          <w:bCs/>
          <w:spacing w:val="-2"/>
          <w:lang w:val="da-DK"/>
        </w:rPr>
        <w:t xml:space="preserve">, </w:t>
      </w:r>
      <w:r w:rsidR="00DA7B31" w:rsidRPr="0069227A">
        <w:rPr>
          <w:bCs/>
          <w:spacing w:val="-2"/>
          <w:lang w:val="da-DK"/>
        </w:rPr>
        <w:t>nhân dân</w:t>
      </w:r>
      <w:r w:rsidR="002C0408">
        <w:rPr>
          <w:bCs/>
          <w:spacing w:val="-2"/>
          <w:lang w:val="da-DK"/>
        </w:rPr>
        <w:t xml:space="preserve"> và cử tri </w:t>
      </w:r>
      <w:r w:rsidR="00DA7B31" w:rsidRPr="0069227A">
        <w:rPr>
          <w:bCs/>
          <w:spacing w:val="-2"/>
          <w:lang w:val="da-DK"/>
        </w:rPr>
        <w:t>trong tỉnh.</w:t>
      </w:r>
    </w:p>
    <w:p w:rsidR="00DA7B31" w:rsidRPr="00972087" w:rsidRDefault="00DA7B31" w:rsidP="0069227A">
      <w:pPr>
        <w:spacing w:before="120" w:line="340" w:lineRule="exact"/>
        <w:ind w:firstLine="360"/>
        <w:jc w:val="center"/>
        <w:rPr>
          <w:i/>
          <w:lang w:val="vi-VN"/>
        </w:rPr>
      </w:pPr>
      <w:r w:rsidRPr="00972087">
        <w:rPr>
          <w:i/>
          <w:lang w:val="vi-VN"/>
        </w:rPr>
        <w:t>Xin trân trọng cảm ơn Hội đồng nhân dân tỉnh,</w:t>
      </w:r>
      <w:r w:rsidRPr="00972087">
        <w:rPr>
          <w:i/>
        </w:rPr>
        <w:t xml:space="preserve"> </w:t>
      </w:r>
      <w:r w:rsidRPr="00972087">
        <w:rPr>
          <w:i/>
          <w:lang w:val="da-DK"/>
        </w:rPr>
        <w:t xml:space="preserve">cử tri và </w:t>
      </w:r>
      <w:r w:rsidRPr="00972087">
        <w:rPr>
          <w:i/>
          <w:lang w:val="vi-VN"/>
        </w:rPr>
        <w:t>nhân dân trong tỉnh./.</w:t>
      </w:r>
    </w:p>
    <w:p w:rsidR="00DA7B31" w:rsidRPr="00FF799A" w:rsidRDefault="00DA7B31" w:rsidP="00DA7B31">
      <w:pPr>
        <w:rPr>
          <w:lang w:val="da-DK"/>
        </w:rPr>
      </w:pPr>
    </w:p>
    <w:sectPr w:rsidR="00DA7B31" w:rsidRPr="00FF799A" w:rsidSect="00972087">
      <w:headerReference w:type="even" r:id="rId8"/>
      <w:footerReference w:type="even" r:id="rId9"/>
      <w:footerReference w:type="default" r:id="rId10"/>
      <w:pgSz w:w="11907" w:h="16840" w:code="9"/>
      <w:pgMar w:top="1134" w:right="907" w:bottom="1134" w:left="1701" w:header="567" w:footer="34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BF0" w:rsidRDefault="00C51BF0" w:rsidP="00882E66">
      <w:r>
        <w:separator/>
      </w:r>
    </w:p>
  </w:endnote>
  <w:endnote w:type="continuationSeparator" w:id="0">
    <w:p w:rsidR="00C51BF0" w:rsidRDefault="00C51BF0" w:rsidP="00882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2B5" w:rsidRPr="00505840" w:rsidRDefault="00C242B5" w:rsidP="00C242B5">
    <w:pPr>
      <w:pStyle w:val="Footer"/>
      <w:framePr w:wrap="around" w:vAnchor="text" w:hAnchor="margin" w:xAlign="right" w:y="1"/>
      <w:rPr>
        <w:rStyle w:val="PageNumber"/>
        <w:rFonts w:ascii="Times New Roman" w:hAnsi="Times New Roman"/>
      </w:rPr>
    </w:pPr>
    <w:r w:rsidRPr="00505840">
      <w:rPr>
        <w:rStyle w:val="PageNumber"/>
        <w:rFonts w:ascii="Times New Roman" w:hAnsi="Times New Roman"/>
      </w:rPr>
      <w:fldChar w:fldCharType="begin"/>
    </w:r>
    <w:r w:rsidRPr="00505840">
      <w:rPr>
        <w:rStyle w:val="PageNumber"/>
        <w:rFonts w:ascii="Times New Roman" w:hAnsi="Times New Roman"/>
      </w:rPr>
      <w:instrText xml:space="preserve">PAGE  </w:instrText>
    </w:r>
    <w:r w:rsidRPr="00505840">
      <w:rPr>
        <w:rStyle w:val="PageNumber"/>
        <w:rFonts w:ascii="Times New Roman" w:hAnsi="Times New Roman"/>
      </w:rPr>
      <w:fldChar w:fldCharType="end"/>
    </w:r>
  </w:p>
  <w:p w:rsidR="00C242B5" w:rsidRPr="00505840" w:rsidRDefault="00C242B5" w:rsidP="00C242B5">
    <w:pPr>
      <w:pStyle w:val="Footer"/>
      <w:ind w:right="360"/>
      <w:rPr>
        <w:rFonts w:ascii="Times New Roman" w:hAnsi="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2446650"/>
      <w:docPartObj>
        <w:docPartGallery w:val="Page Numbers (Bottom of Page)"/>
        <w:docPartUnique/>
      </w:docPartObj>
    </w:sdtPr>
    <w:sdtEndPr>
      <w:rPr>
        <w:noProof/>
      </w:rPr>
    </w:sdtEndPr>
    <w:sdtContent>
      <w:p w:rsidR="00C242B5" w:rsidRDefault="00C242B5">
        <w:pPr>
          <w:pStyle w:val="Footer"/>
          <w:jc w:val="center"/>
        </w:pPr>
        <w:r w:rsidRPr="002C0408">
          <w:rPr>
            <w:rFonts w:ascii="Times New Roman" w:hAnsi="Times New Roman"/>
            <w:sz w:val="24"/>
            <w:szCs w:val="24"/>
          </w:rPr>
          <w:fldChar w:fldCharType="begin"/>
        </w:r>
        <w:r w:rsidRPr="002C0408">
          <w:rPr>
            <w:rFonts w:ascii="Times New Roman" w:hAnsi="Times New Roman"/>
            <w:sz w:val="24"/>
            <w:szCs w:val="24"/>
          </w:rPr>
          <w:instrText xml:space="preserve"> PAGE   \* MERGEFORMAT </w:instrText>
        </w:r>
        <w:r w:rsidRPr="002C0408">
          <w:rPr>
            <w:rFonts w:ascii="Times New Roman" w:hAnsi="Times New Roman"/>
            <w:sz w:val="24"/>
            <w:szCs w:val="24"/>
          </w:rPr>
          <w:fldChar w:fldCharType="separate"/>
        </w:r>
        <w:r w:rsidR="005E4ECA">
          <w:rPr>
            <w:rFonts w:ascii="Times New Roman" w:hAnsi="Times New Roman"/>
            <w:noProof/>
            <w:sz w:val="24"/>
            <w:szCs w:val="24"/>
          </w:rPr>
          <w:t>7</w:t>
        </w:r>
        <w:r w:rsidRPr="002C0408">
          <w:rPr>
            <w:rFonts w:ascii="Times New Roman" w:hAnsi="Times New Roman"/>
            <w:noProof/>
            <w:sz w:val="24"/>
            <w:szCs w:val="24"/>
          </w:rPr>
          <w:fldChar w:fldCharType="end"/>
        </w:r>
      </w:p>
    </w:sdtContent>
  </w:sdt>
  <w:p w:rsidR="00C242B5" w:rsidRPr="00505840" w:rsidRDefault="00C242B5" w:rsidP="00C242B5">
    <w:pPr>
      <w:pStyle w:val="Footer"/>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BF0" w:rsidRDefault="00C51BF0" w:rsidP="00882E66">
      <w:r>
        <w:separator/>
      </w:r>
    </w:p>
  </w:footnote>
  <w:footnote w:type="continuationSeparator" w:id="0">
    <w:p w:rsidR="00C51BF0" w:rsidRDefault="00C51BF0" w:rsidP="00882E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2B5" w:rsidRDefault="00C242B5" w:rsidP="00C242B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242B5" w:rsidRDefault="00C242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B31"/>
    <w:rsid w:val="000039D9"/>
    <w:rsid w:val="00004729"/>
    <w:rsid w:val="0000632F"/>
    <w:rsid w:val="000106B4"/>
    <w:rsid w:val="00012F45"/>
    <w:rsid w:val="00014E72"/>
    <w:rsid w:val="00024B2A"/>
    <w:rsid w:val="000358A9"/>
    <w:rsid w:val="000410F8"/>
    <w:rsid w:val="00042F26"/>
    <w:rsid w:val="00045408"/>
    <w:rsid w:val="0007246E"/>
    <w:rsid w:val="00073CBD"/>
    <w:rsid w:val="00085821"/>
    <w:rsid w:val="0008716D"/>
    <w:rsid w:val="000A3F51"/>
    <w:rsid w:val="000C4691"/>
    <w:rsid w:val="000C69D8"/>
    <w:rsid w:val="000D4069"/>
    <w:rsid w:val="000E1107"/>
    <w:rsid w:val="000E2C33"/>
    <w:rsid w:val="000F21B4"/>
    <w:rsid w:val="000F7EF6"/>
    <w:rsid w:val="00105257"/>
    <w:rsid w:val="00112652"/>
    <w:rsid w:val="0013718B"/>
    <w:rsid w:val="001416FE"/>
    <w:rsid w:val="00142C1F"/>
    <w:rsid w:val="00155230"/>
    <w:rsid w:val="00163DCD"/>
    <w:rsid w:val="00171005"/>
    <w:rsid w:val="00184D82"/>
    <w:rsid w:val="001D16BC"/>
    <w:rsid w:val="001D4C4D"/>
    <w:rsid w:val="001E5D5F"/>
    <w:rsid w:val="001E7E5A"/>
    <w:rsid w:val="001F0628"/>
    <w:rsid w:val="001F6112"/>
    <w:rsid w:val="00207083"/>
    <w:rsid w:val="00217D07"/>
    <w:rsid w:val="00221FFD"/>
    <w:rsid w:val="0022427D"/>
    <w:rsid w:val="00245CA2"/>
    <w:rsid w:val="0028496D"/>
    <w:rsid w:val="00284A00"/>
    <w:rsid w:val="00285554"/>
    <w:rsid w:val="00285EBA"/>
    <w:rsid w:val="00292590"/>
    <w:rsid w:val="002A73A0"/>
    <w:rsid w:val="002C0408"/>
    <w:rsid w:val="002C3D50"/>
    <w:rsid w:val="002C7A0D"/>
    <w:rsid w:val="002D341F"/>
    <w:rsid w:val="002D77E6"/>
    <w:rsid w:val="002F2BCC"/>
    <w:rsid w:val="00303C19"/>
    <w:rsid w:val="0031023E"/>
    <w:rsid w:val="003151D8"/>
    <w:rsid w:val="0033202A"/>
    <w:rsid w:val="0034587A"/>
    <w:rsid w:val="003462B3"/>
    <w:rsid w:val="0034785A"/>
    <w:rsid w:val="0035235F"/>
    <w:rsid w:val="00365E87"/>
    <w:rsid w:val="00366FEB"/>
    <w:rsid w:val="00375FCE"/>
    <w:rsid w:val="00377987"/>
    <w:rsid w:val="0038393A"/>
    <w:rsid w:val="0039093D"/>
    <w:rsid w:val="003974E9"/>
    <w:rsid w:val="003A3B89"/>
    <w:rsid w:val="003B31CE"/>
    <w:rsid w:val="003B637D"/>
    <w:rsid w:val="003B69C2"/>
    <w:rsid w:val="003C0A58"/>
    <w:rsid w:val="003C5392"/>
    <w:rsid w:val="003D4591"/>
    <w:rsid w:val="003F57FE"/>
    <w:rsid w:val="0040188A"/>
    <w:rsid w:val="00413409"/>
    <w:rsid w:val="00420AD2"/>
    <w:rsid w:val="004220C8"/>
    <w:rsid w:val="00422C4F"/>
    <w:rsid w:val="00437CDB"/>
    <w:rsid w:val="00456A7C"/>
    <w:rsid w:val="00460353"/>
    <w:rsid w:val="00467961"/>
    <w:rsid w:val="00483C8F"/>
    <w:rsid w:val="00490381"/>
    <w:rsid w:val="00491468"/>
    <w:rsid w:val="004940AA"/>
    <w:rsid w:val="004B78A8"/>
    <w:rsid w:val="004E4DAB"/>
    <w:rsid w:val="004E76FC"/>
    <w:rsid w:val="004F0477"/>
    <w:rsid w:val="00501607"/>
    <w:rsid w:val="00502C03"/>
    <w:rsid w:val="00507324"/>
    <w:rsid w:val="00523D68"/>
    <w:rsid w:val="00526804"/>
    <w:rsid w:val="00531375"/>
    <w:rsid w:val="00535759"/>
    <w:rsid w:val="00542B0F"/>
    <w:rsid w:val="005437B7"/>
    <w:rsid w:val="00544DCA"/>
    <w:rsid w:val="005506BB"/>
    <w:rsid w:val="0055334B"/>
    <w:rsid w:val="00563C9D"/>
    <w:rsid w:val="00567B0C"/>
    <w:rsid w:val="0057607B"/>
    <w:rsid w:val="00584DB1"/>
    <w:rsid w:val="005B71AA"/>
    <w:rsid w:val="005C2E13"/>
    <w:rsid w:val="005C359F"/>
    <w:rsid w:val="005D3421"/>
    <w:rsid w:val="005D5EBE"/>
    <w:rsid w:val="005D650F"/>
    <w:rsid w:val="005E43BA"/>
    <w:rsid w:val="005E4C59"/>
    <w:rsid w:val="005E4ECA"/>
    <w:rsid w:val="005E61A3"/>
    <w:rsid w:val="005F65AC"/>
    <w:rsid w:val="005F6AD8"/>
    <w:rsid w:val="00604FCC"/>
    <w:rsid w:val="006148B4"/>
    <w:rsid w:val="00614B31"/>
    <w:rsid w:val="00627390"/>
    <w:rsid w:val="0064307A"/>
    <w:rsid w:val="00657AF8"/>
    <w:rsid w:val="006801FE"/>
    <w:rsid w:val="006841ED"/>
    <w:rsid w:val="0069227A"/>
    <w:rsid w:val="00695C5A"/>
    <w:rsid w:val="006A1540"/>
    <w:rsid w:val="006A3361"/>
    <w:rsid w:val="006B1F31"/>
    <w:rsid w:val="006B3A0F"/>
    <w:rsid w:val="006B4C88"/>
    <w:rsid w:val="006B6371"/>
    <w:rsid w:val="006C3601"/>
    <w:rsid w:val="006F215C"/>
    <w:rsid w:val="00706ED7"/>
    <w:rsid w:val="0071277B"/>
    <w:rsid w:val="00720331"/>
    <w:rsid w:val="0073191F"/>
    <w:rsid w:val="0073404B"/>
    <w:rsid w:val="00735E78"/>
    <w:rsid w:val="00737D68"/>
    <w:rsid w:val="007479E7"/>
    <w:rsid w:val="00752F36"/>
    <w:rsid w:val="0076236A"/>
    <w:rsid w:val="00773966"/>
    <w:rsid w:val="00791181"/>
    <w:rsid w:val="00792041"/>
    <w:rsid w:val="00792145"/>
    <w:rsid w:val="00796D0A"/>
    <w:rsid w:val="007A6C29"/>
    <w:rsid w:val="007B3B4F"/>
    <w:rsid w:val="007B4452"/>
    <w:rsid w:val="007C2FE7"/>
    <w:rsid w:val="007F6759"/>
    <w:rsid w:val="00815D33"/>
    <w:rsid w:val="0082584B"/>
    <w:rsid w:val="008274AA"/>
    <w:rsid w:val="008352DC"/>
    <w:rsid w:val="0084161C"/>
    <w:rsid w:val="008511C8"/>
    <w:rsid w:val="008566F2"/>
    <w:rsid w:val="008652CC"/>
    <w:rsid w:val="00877710"/>
    <w:rsid w:val="008800FD"/>
    <w:rsid w:val="00882C04"/>
    <w:rsid w:val="00882E66"/>
    <w:rsid w:val="0088697F"/>
    <w:rsid w:val="00891B6A"/>
    <w:rsid w:val="00896DFE"/>
    <w:rsid w:val="008A55EB"/>
    <w:rsid w:val="008B1D0E"/>
    <w:rsid w:val="008B2647"/>
    <w:rsid w:val="008D7715"/>
    <w:rsid w:val="008E2142"/>
    <w:rsid w:val="0090174A"/>
    <w:rsid w:val="00903C31"/>
    <w:rsid w:val="009043A8"/>
    <w:rsid w:val="0091309E"/>
    <w:rsid w:val="00914D32"/>
    <w:rsid w:val="0091620B"/>
    <w:rsid w:val="00917272"/>
    <w:rsid w:val="00921712"/>
    <w:rsid w:val="00926926"/>
    <w:rsid w:val="00931FE1"/>
    <w:rsid w:val="00935E7F"/>
    <w:rsid w:val="00970EA9"/>
    <w:rsid w:val="00972087"/>
    <w:rsid w:val="0097250F"/>
    <w:rsid w:val="00972ADF"/>
    <w:rsid w:val="00974D66"/>
    <w:rsid w:val="00975290"/>
    <w:rsid w:val="009850C8"/>
    <w:rsid w:val="00986488"/>
    <w:rsid w:val="009902DE"/>
    <w:rsid w:val="0099161D"/>
    <w:rsid w:val="00992DF5"/>
    <w:rsid w:val="009A3137"/>
    <w:rsid w:val="009C30FC"/>
    <w:rsid w:val="009D4108"/>
    <w:rsid w:val="009D7A1F"/>
    <w:rsid w:val="00A04DBE"/>
    <w:rsid w:val="00A133A5"/>
    <w:rsid w:val="00A216A6"/>
    <w:rsid w:val="00A25D64"/>
    <w:rsid w:val="00A67B62"/>
    <w:rsid w:val="00A67CE0"/>
    <w:rsid w:val="00A70D3E"/>
    <w:rsid w:val="00A70EB0"/>
    <w:rsid w:val="00A72379"/>
    <w:rsid w:val="00AA17E5"/>
    <w:rsid w:val="00AA3F4C"/>
    <w:rsid w:val="00AA54D7"/>
    <w:rsid w:val="00AA7FEB"/>
    <w:rsid w:val="00AB0701"/>
    <w:rsid w:val="00AB69B4"/>
    <w:rsid w:val="00AB7E01"/>
    <w:rsid w:val="00AC6716"/>
    <w:rsid w:val="00AC6E7D"/>
    <w:rsid w:val="00AD36B8"/>
    <w:rsid w:val="00AD464D"/>
    <w:rsid w:val="00AE0310"/>
    <w:rsid w:val="00AF2F3D"/>
    <w:rsid w:val="00B00AF7"/>
    <w:rsid w:val="00B0234D"/>
    <w:rsid w:val="00B02CD3"/>
    <w:rsid w:val="00B02D91"/>
    <w:rsid w:val="00B03CB6"/>
    <w:rsid w:val="00B27C2D"/>
    <w:rsid w:val="00B34083"/>
    <w:rsid w:val="00B342A5"/>
    <w:rsid w:val="00B343EB"/>
    <w:rsid w:val="00B45B3B"/>
    <w:rsid w:val="00B510D7"/>
    <w:rsid w:val="00B5122A"/>
    <w:rsid w:val="00B6701F"/>
    <w:rsid w:val="00B8042F"/>
    <w:rsid w:val="00B86BBB"/>
    <w:rsid w:val="00B91FE2"/>
    <w:rsid w:val="00B96713"/>
    <w:rsid w:val="00B967B4"/>
    <w:rsid w:val="00BB1C18"/>
    <w:rsid w:val="00BB2779"/>
    <w:rsid w:val="00BB27B7"/>
    <w:rsid w:val="00BB27C7"/>
    <w:rsid w:val="00BB4600"/>
    <w:rsid w:val="00BB4BFA"/>
    <w:rsid w:val="00BB4C9B"/>
    <w:rsid w:val="00BB794D"/>
    <w:rsid w:val="00BC3EF5"/>
    <w:rsid w:val="00BD3F2D"/>
    <w:rsid w:val="00BD4B2B"/>
    <w:rsid w:val="00BD61AE"/>
    <w:rsid w:val="00BE187E"/>
    <w:rsid w:val="00BE7C02"/>
    <w:rsid w:val="00C07A49"/>
    <w:rsid w:val="00C12AD7"/>
    <w:rsid w:val="00C22303"/>
    <w:rsid w:val="00C242B5"/>
    <w:rsid w:val="00C4567E"/>
    <w:rsid w:val="00C46656"/>
    <w:rsid w:val="00C468C6"/>
    <w:rsid w:val="00C5072F"/>
    <w:rsid w:val="00C51169"/>
    <w:rsid w:val="00C51BF0"/>
    <w:rsid w:val="00C56DCE"/>
    <w:rsid w:val="00C67924"/>
    <w:rsid w:val="00C749AD"/>
    <w:rsid w:val="00C9267D"/>
    <w:rsid w:val="00CA3910"/>
    <w:rsid w:val="00CC59CD"/>
    <w:rsid w:val="00CD6C86"/>
    <w:rsid w:val="00CE25D0"/>
    <w:rsid w:val="00CE381F"/>
    <w:rsid w:val="00CE619A"/>
    <w:rsid w:val="00CE6D4E"/>
    <w:rsid w:val="00D002B5"/>
    <w:rsid w:val="00D0159F"/>
    <w:rsid w:val="00D01F04"/>
    <w:rsid w:val="00D02756"/>
    <w:rsid w:val="00D045F4"/>
    <w:rsid w:val="00D075B9"/>
    <w:rsid w:val="00D135DB"/>
    <w:rsid w:val="00D24BED"/>
    <w:rsid w:val="00D36AD6"/>
    <w:rsid w:val="00D44CBE"/>
    <w:rsid w:val="00D83916"/>
    <w:rsid w:val="00D8422B"/>
    <w:rsid w:val="00D853BD"/>
    <w:rsid w:val="00D94DCF"/>
    <w:rsid w:val="00DA1708"/>
    <w:rsid w:val="00DA7B31"/>
    <w:rsid w:val="00DB7B26"/>
    <w:rsid w:val="00DC1D3A"/>
    <w:rsid w:val="00DD3640"/>
    <w:rsid w:val="00DD5C11"/>
    <w:rsid w:val="00DE1D61"/>
    <w:rsid w:val="00DE61F1"/>
    <w:rsid w:val="00DF6258"/>
    <w:rsid w:val="00E10641"/>
    <w:rsid w:val="00E20281"/>
    <w:rsid w:val="00E22207"/>
    <w:rsid w:val="00E22C8F"/>
    <w:rsid w:val="00E34384"/>
    <w:rsid w:val="00E46D89"/>
    <w:rsid w:val="00E54395"/>
    <w:rsid w:val="00E76313"/>
    <w:rsid w:val="00E87D65"/>
    <w:rsid w:val="00EA2DF1"/>
    <w:rsid w:val="00EA7304"/>
    <w:rsid w:val="00EB0B21"/>
    <w:rsid w:val="00EB3839"/>
    <w:rsid w:val="00EE628D"/>
    <w:rsid w:val="00EF1995"/>
    <w:rsid w:val="00F07958"/>
    <w:rsid w:val="00F26F44"/>
    <w:rsid w:val="00F30103"/>
    <w:rsid w:val="00F3352F"/>
    <w:rsid w:val="00F408D8"/>
    <w:rsid w:val="00F46353"/>
    <w:rsid w:val="00F621B6"/>
    <w:rsid w:val="00F64914"/>
    <w:rsid w:val="00F67DC8"/>
    <w:rsid w:val="00F74C32"/>
    <w:rsid w:val="00F7781A"/>
    <w:rsid w:val="00F77992"/>
    <w:rsid w:val="00F8471F"/>
    <w:rsid w:val="00F916E1"/>
    <w:rsid w:val="00F9263F"/>
    <w:rsid w:val="00F94FA2"/>
    <w:rsid w:val="00FA2EB2"/>
    <w:rsid w:val="00FA5AB4"/>
    <w:rsid w:val="00FB1A3B"/>
    <w:rsid w:val="00FB4B1C"/>
    <w:rsid w:val="00FB6D5D"/>
    <w:rsid w:val="00FB742E"/>
    <w:rsid w:val="00FC20C2"/>
    <w:rsid w:val="00FD253A"/>
    <w:rsid w:val="00FD4FD2"/>
    <w:rsid w:val="00FE013D"/>
    <w:rsid w:val="00FE2108"/>
    <w:rsid w:val="00FE3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B31"/>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1CharCharCharCharCharCharChar">
    <w:name w:val="Char Char Char1 Char Char Char Char Char Char Char"/>
    <w:basedOn w:val="Normal"/>
    <w:rsid w:val="00DA7B31"/>
    <w:pPr>
      <w:spacing w:after="160" w:line="240" w:lineRule="exact"/>
    </w:pPr>
    <w:rPr>
      <w:rFonts w:ascii="Verdana" w:hAnsi="Verdana"/>
      <w:sz w:val="20"/>
      <w:szCs w:val="20"/>
    </w:rPr>
  </w:style>
  <w:style w:type="paragraph" w:styleId="Footer">
    <w:name w:val="footer"/>
    <w:basedOn w:val="Normal"/>
    <w:link w:val="FooterChar"/>
    <w:uiPriority w:val="99"/>
    <w:rsid w:val="00DA7B31"/>
    <w:pPr>
      <w:tabs>
        <w:tab w:val="center" w:pos="4320"/>
        <w:tab w:val="right" w:pos="8640"/>
      </w:tabs>
    </w:pPr>
    <w:rPr>
      <w:rFonts w:ascii=".VnTime" w:hAnsi=".VnTime"/>
    </w:rPr>
  </w:style>
  <w:style w:type="character" w:customStyle="1" w:styleId="FooterChar">
    <w:name w:val="Footer Char"/>
    <w:basedOn w:val="DefaultParagraphFont"/>
    <w:link w:val="Footer"/>
    <w:uiPriority w:val="99"/>
    <w:rsid w:val="00DA7B31"/>
    <w:rPr>
      <w:rFonts w:ascii=".VnTime" w:eastAsia="Times New Roman" w:hAnsi=".VnTime" w:cs="Times New Roman"/>
      <w:sz w:val="28"/>
      <w:szCs w:val="28"/>
    </w:rPr>
  </w:style>
  <w:style w:type="character" w:styleId="PageNumber">
    <w:name w:val="page number"/>
    <w:basedOn w:val="DefaultParagraphFont"/>
    <w:rsid w:val="00DA7B31"/>
  </w:style>
  <w:style w:type="paragraph" w:styleId="Header">
    <w:name w:val="header"/>
    <w:basedOn w:val="Normal"/>
    <w:link w:val="HeaderChar"/>
    <w:rsid w:val="00DA7B31"/>
    <w:pPr>
      <w:tabs>
        <w:tab w:val="center" w:pos="4320"/>
        <w:tab w:val="right" w:pos="8640"/>
      </w:tabs>
    </w:pPr>
    <w:rPr>
      <w:rFonts w:ascii=".VnTime" w:hAnsi=".VnTime"/>
    </w:rPr>
  </w:style>
  <w:style w:type="character" w:customStyle="1" w:styleId="HeaderChar">
    <w:name w:val="Header Char"/>
    <w:basedOn w:val="DefaultParagraphFont"/>
    <w:link w:val="Header"/>
    <w:rsid w:val="00DA7B31"/>
    <w:rPr>
      <w:rFonts w:ascii=".VnTime" w:eastAsia="Times New Roman" w:hAnsi=".VnTime" w:cs="Times New Roman"/>
      <w:sz w:val="28"/>
      <w:szCs w:val="28"/>
    </w:rPr>
  </w:style>
  <w:style w:type="character" w:styleId="FootnoteReference">
    <w:name w:val="footnote reference"/>
    <w:aliases w:val="Footnote,Footnote text,ftref,BearingPoint,16 Point,Superscript 6 Point,fr,Footnote Text1,f,Ref,de nota al pie,Footnote + Arial,10 pt,Black,Footnote Text11"/>
    <w:basedOn w:val="DefaultParagraphFont"/>
    <w:semiHidden/>
    <w:rsid w:val="00882E66"/>
    <w:rPr>
      <w:vertAlign w:val="superscript"/>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
    <w:basedOn w:val="Normal"/>
    <w:link w:val="FootnoteTextChar"/>
    <w:semiHidden/>
    <w:rsid w:val="00285554"/>
    <w:rPr>
      <w:rFonts w:ascii=".VnTime" w:hAnsi=".VnTime"/>
      <w:sz w:val="20"/>
      <w:szCs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
    <w:basedOn w:val="DefaultParagraphFont"/>
    <w:link w:val="FootnoteText"/>
    <w:semiHidden/>
    <w:rsid w:val="00285554"/>
    <w:rPr>
      <w:rFonts w:ascii=".VnTime" w:eastAsia="Times New Roman" w:hAnsi=".VnTime" w:cs="Times New Roman"/>
      <w:sz w:val="20"/>
      <w:szCs w:val="20"/>
    </w:rPr>
  </w:style>
  <w:style w:type="paragraph" w:styleId="BodyTextIndent2">
    <w:name w:val="Body Text Indent 2"/>
    <w:basedOn w:val="Normal"/>
    <w:link w:val="BodyTextIndent2Char"/>
    <w:rsid w:val="00184D82"/>
    <w:pPr>
      <w:ind w:firstLine="567"/>
      <w:jc w:val="both"/>
    </w:pPr>
    <w:rPr>
      <w:szCs w:val="24"/>
    </w:rPr>
  </w:style>
  <w:style w:type="character" w:customStyle="1" w:styleId="BodyTextIndent2Char">
    <w:name w:val="Body Text Indent 2 Char"/>
    <w:basedOn w:val="DefaultParagraphFont"/>
    <w:link w:val="BodyTextIndent2"/>
    <w:rsid w:val="00184D82"/>
    <w:rPr>
      <w:rFonts w:ascii="Times New Roman" w:eastAsia="Times New Roman" w:hAnsi="Times New Roman" w:cs="Times New Roman"/>
      <w:sz w:val="28"/>
      <w:szCs w:val="24"/>
    </w:rPr>
  </w:style>
  <w:style w:type="character" w:customStyle="1" w:styleId="apple-converted-space">
    <w:name w:val="apple-converted-space"/>
    <w:basedOn w:val="DefaultParagraphFont"/>
    <w:rsid w:val="00A72379"/>
  </w:style>
  <w:style w:type="paragraph" w:customStyle="1" w:styleId="abc">
    <w:name w:val="abc"/>
    <w:basedOn w:val="Normal"/>
    <w:rsid w:val="00A72379"/>
    <w:rPr>
      <w:rFonts w:ascii=".VnTime" w:hAnsi=".VnTime"/>
      <w:szCs w:val="20"/>
    </w:rPr>
  </w:style>
  <w:style w:type="character" w:styleId="Emphasis">
    <w:name w:val="Emphasis"/>
    <w:basedOn w:val="DefaultParagraphFont"/>
    <w:uiPriority w:val="20"/>
    <w:qFormat/>
    <w:rsid w:val="00A72379"/>
    <w:rPr>
      <w:i/>
      <w:iCs/>
    </w:rPr>
  </w:style>
  <w:style w:type="paragraph" w:styleId="ListParagraph">
    <w:name w:val="List Paragraph"/>
    <w:basedOn w:val="Normal"/>
    <w:uiPriority w:val="34"/>
    <w:qFormat/>
    <w:rsid w:val="007479E7"/>
    <w:pPr>
      <w:ind w:left="720"/>
      <w:contextualSpacing/>
    </w:pPr>
  </w:style>
  <w:style w:type="table" w:styleId="TableGrid">
    <w:name w:val="Table Grid"/>
    <w:basedOn w:val="TableNormal"/>
    <w:rsid w:val="00F4635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27C2D"/>
    <w:rPr>
      <w:rFonts w:ascii="Tahoma" w:hAnsi="Tahoma" w:cs="Tahoma"/>
      <w:sz w:val="16"/>
      <w:szCs w:val="16"/>
    </w:rPr>
  </w:style>
  <w:style w:type="character" w:customStyle="1" w:styleId="BalloonTextChar">
    <w:name w:val="Balloon Text Char"/>
    <w:basedOn w:val="DefaultParagraphFont"/>
    <w:link w:val="BalloonText"/>
    <w:uiPriority w:val="99"/>
    <w:semiHidden/>
    <w:rsid w:val="00B27C2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B31"/>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1CharCharCharCharCharCharChar">
    <w:name w:val="Char Char Char1 Char Char Char Char Char Char Char"/>
    <w:basedOn w:val="Normal"/>
    <w:rsid w:val="00DA7B31"/>
    <w:pPr>
      <w:spacing w:after="160" w:line="240" w:lineRule="exact"/>
    </w:pPr>
    <w:rPr>
      <w:rFonts w:ascii="Verdana" w:hAnsi="Verdana"/>
      <w:sz w:val="20"/>
      <w:szCs w:val="20"/>
    </w:rPr>
  </w:style>
  <w:style w:type="paragraph" w:styleId="Footer">
    <w:name w:val="footer"/>
    <w:basedOn w:val="Normal"/>
    <w:link w:val="FooterChar"/>
    <w:uiPriority w:val="99"/>
    <w:rsid w:val="00DA7B31"/>
    <w:pPr>
      <w:tabs>
        <w:tab w:val="center" w:pos="4320"/>
        <w:tab w:val="right" w:pos="8640"/>
      </w:tabs>
    </w:pPr>
    <w:rPr>
      <w:rFonts w:ascii=".VnTime" w:hAnsi=".VnTime"/>
    </w:rPr>
  </w:style>
  <w:style w:type="character" w:customStyle="1" w:styleId="FooterChar">
    <w:name w:val="Footer Char"/>
    <w:basedOn w:val="DefaultParagraphFont"/>
    <w:link w:val="Footer"/>
    <w:uiPriority w:val="99"/>
    <w:rsid w:val="00DA7B31"/>
    <w:rPr>
      <w:rFonts w:ascii=".VnTime" w:eastAsia="Times New Roman" w:hAnsi=".VnTime" w:cs="Times New Roman"/>
      <w:sz w:val="28"/>
      <w:szCs w:val="28"/>
    </w:rPr>
  </w:style>
  <w:style w:type="character" w:styleId="PageNumber">
    <w:name w:val="page number"/>
    <w:basedOn w:val="DefaultParagraphFont"/>
    <w:rsid w:val="00DA7B31"/>
  </w:style>
  <w:style w:type="paragraph" w:styleId="Header">
    <w:name w:val="header"/>
    <w:basedOn w:val="Normal"/>
    <w:link w:val="HeaderChar"/>
    <w:rsid w:val="00DA7B31"/>
    <w:pPr>
      <w:tabs>
        <w:tab w:val="center" w:pos="4320"/>
        <w:tab w:val="right" w:pos="8640"/>
      </w:tabs>
    </w:pPr>
    <w:rPr>
      <w:rFonts w:ascii=".VnTime" w:hAnsi=".VnTime"/>
    </w:rPr>
  </w:style>
  <w:style w:type="character" w:customStyle="1" w:styleId="HeaderChar">
    <w:name w:val="Header Char"/>
    <w:basedOn w:val="DefaultParagraphFont"/>
    <w:link w:val="Header"/>
    <w:rsid w:val="00DA7B31"/>
    <w:rPr>
      <w:rFonts w:ascii=".VnTime" w:eastAsia="Times New Roman" w:hAnsi=".VnTime" w:cs="Times New Roman"/>
      <w:sz w:val="28"/>
      <w:szCs w:val="28"/>
    </w:rPr>
  </w:style>
  <w:style w:type="character" w:styleId="FootnoteReference">
    <w:name w:val="footnote reference"/>
    <w:aliases w:val="Footnote,Footnote text,ftref,BearingPoint,16 Point,Superscript 6 Point,fr,Footnote Text1,f,Ref,de nota al pie,Footnote + Arial,10 pt,Black,Footnote Text11"/>
    <w:basedOn w:val="DefaultParagraphFont"/>
    <w:semiHidden/>
    <w:rsid w:val="00882E66"/>
    <w:rPr>
      <w:vertAlign w:val="superscript"/>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
    <w:basedOn w:val="Normal"/>
    <w:link w:val="FootnoteTextChar"/>
    <w:semiHidden/>
    <w:rsid w:val="00285554"/>
    <w:rPr>
      <w:rFonts w:ascii=".VnTime" w:hAnsi=".VnTime"/>
      <w:sz w:val="20"/>
      <w:szCs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
    <w:basedOn w:val="DefaultParagraphFont"/>
    <w:link w:val="FootnoteText"/>
    <w:semiHidden/>
    <w:rsid w:val="00285554"/>
    <w:rPr>
      <w:rFonts w:ascii=".VnTime" w:eastAsia="Times New Roman" w:hAnsi=".VnTime" w:cs="Times New Roman"/>
      <w:sz w:val="20"/>
      <w:szCs w:val="20"/>
    </w:rPr>
  </w:style>
  <w:style w:type="paragraph" w:styleId="BodyTextIndent2">
    <w:name w:val="Body Text Indent 2"/>
    <w:basedOn w:val="Normal"/>
    <w:link w:val="BodyTextIndent2Char"/>
    <w:rsid w:val="00184D82"/>
    <w:pPr>
      <w:ind w:firstLine="567"/>
      <w:jc w:val="both"/>
    </w:pPr>
    <w:rPr>
      <w:szCs w:val="24"/>
    </w:rPr>
  </w:style>
  <w:style w:type="character" w:customStyle="1" w:styleId="BodyTextIndent2Char">
    <w:name w:val="Body Text Indent 2 Char"/>
    <w:basedOn w:val="DefaultParagraphFont"/>
    <w:link w:val="BodyTextIndent2"/>
    <w:rsid w:val="00184D82"/>
    <w:rPr>
      <w:rFonts w:ascii="Times New Roman" w:eastAsia="Times New Roman" w:hAnsi="Times New Roman" w:cs="Times New Roman"/>
      <w:sz w:val="28"/>
      <w:szCs w:val="24"/>
    </w:rPr>
  </w:style>
  <w:style w:type="character" w:customStyle="1" w:styleId="apple-converted-space">
    <w:name w:val="apple-converted-space"/>
    <w:basedOn w:val="DefaultParagraphFont"/>
    <w:rsid w:val="00A72379"/>
  </w:style>
  <w:style w:type="paragraph" w:customStyle="1" w:styleId="abc">
    <w:name w:val="abc"/>
    <w:basedOn w:val="Normal"/>
    <w:rsid w:val="00A72379"/>
    <w:rPr>
      <w:rFonts w:ascii=".VnTime" w:hAnsi=".VnTime"/>
      <w:szCs w:val="20"/>
    </w:rPr>
  </w:style>
  <w:style w:type="character" w:styleId="Emphasis">
    <w:name w:val="Emphasis"/>
    <w:basedOn w:val="DefaultParagraphFont"/>
    <w:uiPriority w:val="20"/>
    <w:qFormat/>
    <w:rsid w:val="00A72379"/>
    <w:rPr>
      <w:i/>
      <w:iCs/>
    </w:rPr>
  </w:style>
  <w:style w:type="paragraph" w:styleId="ListParagraph">
    <w:name w:val="List Paragraph"/>
    <w:basedOn w:val="Normal"/>
    <w:uiPriority w:val="34"/>
    <w:qFormat/>
    <w:rsid w:val="007479E7"/>
    <w:pPr>
      <w:ind w:left="720"/>
      <w:contextualSpacing/>
    </w:pPr>
  </w:style>
  <w:style w:type="table" w:styleId="TableGrid">
    <w:name w:val="Table Grid"/>
    <w:basedOn w:val="TableNormal"/>
    <w:rsid w:val="00F4635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27C2D"/>
    <w:rPr>
      <w:rFonts w:ascii="Tahoma" w:hAnsi="Tahoma" w:cs="Tahoma"/>
      <w:sz w:val="16"/>
      <w:szCs w:val="16"/>
    </w:rPr>
  </w:style>
  <w:style w:type="character" w:customStyle="1" w:styleId="BalloonTextChar">
    <w:name w:val="Balloon Text Char"/>
    <w:basedOn w:val="DefaultParagraphFont"/>
    <w:link w:val="BalloonText"/>
    <w:uiPriority w:val="99"/>
    <w:semiHidden/>
    <w:rsid w:val="00B27C2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660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DF09B-FD39-4313-B659-11B3E5FE3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11</Pages>
  <Words>4195</Words>
  <Characters>23917</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User</cp:lastModifiedBy>
  <cp:revision>64</cp:revision>
  <cp:lastPrinted>2017-12-04T14:31:00Z</cp:lastPrinted>
  <dcterms:created xsi:type="dcterms:W3CDTF">2017-12-04T08:16:00Z</dcterms:created>
  <dcterms:modified xsi:type="dcterms:W3CDTF">2017-12-05T00:41:00Z</dcterms:modified>
</cp:coreProperties>
</file>